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451" w:rsidRPr="00C20119" w:rsidRDefault="00956451" w:rsidP="00C20119">
      <w:pPr>
        <w:spacing w:line="480" w:lineRule="auto"/>
        <w:jc w:val="center"/>
        <w:rPr>
          <w:rFonts w:ascii="黑体" w:eastAsia="黑体" w:hAnsi="宋体"/>
          <w:bCs/>
          <w:color w:val="000000" w:themeColor="text1"/>
          <w:sz w:val="32"/>
          <w:szCs w:val="32"/>
        </w:rPr>
      </w:pPr>
      <w:r w:rsidRPr="00956451">
        <w:rPr>
          <w:rFonts w:ascii="黑体" w:eastAsia="黑体" w:hAnsi="宋体" w:hint="eastAsia"/>
          <w:bCs/>
          <w:color w:val="000000" w:themeColor="text1"/>
          <w:sz w:val="32"/>
          <w:szCs w:val="32"/>
        </w:rPr>
        <w:t>《蜂窝纸板箱》（征求意见稿）编制说明</w:t>
      </w:r>
    </w:p>
    <w:p w:rsidR="00956451" w:rsidRPr="00956451" w:rsidRDefault="00956451" w:rsidP="00956451">
      <w:pPr>
        <w:tabs>
          <w:tab w:val="num" w:pos="1440"/>
        </w:tabs>
        <w:adjustRightInd w:val="0"/>
        <w:snapToGrid w:val="0"/>
        <w:spacing w:line="360" w:lineRule="auto"/>
        <w:rPr>
          <w:rFonts w:ascii="宋体" w:hAnsi="宋体"/>
          <w:b/>
          <w:color w:val="000000" w:themeColor="text1"/>
          <w:sz w:val="28"/>
        </w:rPr>
      </w:pPr>
      <w:r w:rsidRPr="00956451">
        <w:rPr>
          <w:rFonts w:ascii="宋体" w:hAnsi="宋体" w:hint="eastAsia"/>
          <w:b/>
          <w:color w:val="000000" w:themeColor="text1"/>
          <w:sz w:val="28"/>
        </w:rPr>
        <w:t>一、工作简况</w:t>
      </w:r>
    </w:p>
    <w:p w:rsidR="00956451" w:rsidRPr="00956451" w:rsidRDefault="00956451" w:rsidP="00956451">
      <w:pPr>
        <w:tabs>
          <w:tab w:val="num" w:pos="1440"/>
        </w:tabs>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1、任务来源</w:t>
      </w:r>
    </w:p>
    <w:p w:rsidR="00956451" w:rsidRPr="00956451" w:rsidRDefault="00956451" w:rsidP="00956451">
      <w:pPr>
        <w:tabs>
          <w:tab w:val="num" w:pos="1440"/>
        </w:tabs>
        <w:adjustRightInd w:val="0"/>
        <w:snapToGrid w:val="0"/>
        <w:spacing w:line="360" w:lineRule="auto"/>
        <w:ind w:firstLine="570"/>
        <w:rPr>
          <w:rFonts w:ascii="宋体" w:hAnsi="宋体"/>
          <w:color w:val="000000" w:themeColor="text1"/>
          <w:sz w:val="28"/>
        </w:rPr>
      </w:pPr>
      <w:r w:rsidRPr="00956451">
        <w:rPr>
          <w:rFonts w:ascii="宋体" w:hAnsi="宋体" w:hint="eastAsia"/>
          <w:color w:val="000000" w:themeColor="text1"/>
          <w:sz w:val="28"/>
        </w:rPr>
        <w:t>根据国家标准化管理委员会《关于下达2012年第一批国家标准制修订计划的通知》（</w:t>
      </w:r>
      <w:proofErr w:type="gramStart"/>
      <w:r w:rsidRPr="00956451">
        <w:rPr>
          <w:rFonts w:ascii="宋体" w:hAnsi="宋体" w:hint="eastAsia"/>
          <w:color w:val="000000" w:themeColor="text1"/>
          <w:sz w:val="28"/>
        </w:rPr>
        <w:t>国标委综合</w:t>
      </w:r>
      <w:proofErr w:type="gramEnd"/>
      <w:r w:rsidRPr="00956451">
        <w:rPr>
          <w:rFonts w:ascii="宋体" w:hAnsi="宋体" w:hint="eastAsia"/>
          <w:color w:val="000000" w:themeColor="text1"/>
          <w:sz w:val="28"/>
        </w:rPr>
        <w:t>[2012</w:t>
      </w:r>
      <w:r w:rsidRPr="00956451">
        <w:rPr>
          <w:rFonts w:ascii="宋体" w:hAnsi="宋体"/>
          <w:color w:val="000000" w:themeColor="text1"/>
          <w:sz w:val="28"/>
        </w:rPr>
        <w:t>]</w:t>
      </w:r>
      <w:r w:rsidRPr="00956451">
        <w:rPr>
          <w:rFonts w:ascii="宋体" w:hAnsi="宋体" w:hint="eastAsia"/>
          <w:color w:val="000000" w:themeColor="text1"/>
          <w:sz w:val="28"/>
        </w:rPr>
        <w:t>50号）要求，</w:t>
      </w:r>
      <w:r w:rsidR="00AF193F" w:rsidRPr="00956451">
        <w:rPr>
          <w:rFonts w:ascii="宋体" w:hAnsi="宋体" w:hint="eastAsia"/>
          <w:color w:val="000000" w:themeColor="text1"/>
          <w:sz w:val="28"/>
        </w:rPr>
        <w:t>《蜂窝纸板箱》</w:t>
      </w:r>
      <w:r w:rsidR="00AF193F">
        <w:rPr>
          <w:rFonts w:ascii="宋体" w:hAnsi="宋体" w:hint="eastAsia"/>
          <w:color w:val="000000" w:themeColor="text1"/>
          <w:sz w:val="28"/>
        </w:rPr>
        <w:t>国家标准（</w:t>
      </w:r>
      <w:r w:rsidR="00AF193F" w:rsidRPr="00956451">
        <w:rPr>
          <w:rFonts w:ascii="宋体" w:hAnsi="宋体" w:hint="eastAsia"/>
          <w:color w:val="000000" w:themeColor="text1"/>
          <w:sz w:val="28"/>
        </w:rPr>
        <w:t>计划编号：20120293-T-469</w:t>
      </w:r>
      <w:r w:rsidR="00AF193F">
        <w:rPr>
          <w:rFonts w:ascii="宋体" w:hAnsi="宋体" w:hint="eastAsia"/>
          <w:color w:val="000000" w:themeColor="text1"/>
          <w:sz w:val="28"/>
        </w:rPr>
        <w:t>）由</w:t>
      </w:r>
      <w:r w:rsidRPr="00956451">
        <w:rPr>
          <w:rFonts w:ascii="宋体" w:hAnsi="宋体" w:hint="eastAsia"/>
          <w:color w:val="000000" w:themeColor="text1"/>
          <w:sz w:val="28"/>
        </w:rPr>
        <w:t>全国包装标准化技术委员会归口。</w:t>
      </w:r>
    </w:p>
    <w:p w:rsidR="00956451" w:rsidRPr="00956451" w:rsidRDefault="00956451" w:rsidP="00956451">
      <w:pPr>
        <w:tabs>
          <w:tab w:val="num" w:pos="1440"/>
        </w:tabs>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2、编制过程</w:t>
      </w:r>
    </w:p>
    <w:p w:rsidR="00956451" w:rsidRPr="00956451" w:rsidRDefault="00956451" w:rsidP="00956451">
      <w:pPr>
        <w:numPr>
          <w:ilvl w:val="0"/>
          <w:numId w:val="4"/>
        </w:numPr>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形成工作组讨论稿</w:t>
      </w:r>
    </w:p>
    <w:p w:rsidR="00956451" w:rsidRPr="00956451" w:rsidRDefault="00956451" w:rsidP="00AF193F">
      <w:pPr>
        <w:tabs>
          <w:tab w:val="num" w:pos="1440"/>
        </w:tabs>
        <w:adjustRightInd w:val="0"/>
        <w:snapToGrid w:val="0"/>
        <w:spacing w:line="360" w:lineRule="auto"/>
        <w:ind w:firstLine="570"/>
        <w:rPr>
          <w:rFonts w:ascii="宋体" w:hAnsi="宋体"/>
          <w:color w:val="000000" w:themeColor="text1"/>
          <w:sz w:val="28"/>
          <w:szCs w:val="28"/>
        </w:rPr>
      </w:pPr>
      <w:r w:rsidRPr="00956451">
        <w:rPr>
          <w:rFonts w:ascii="宋体" w:hAnsi="宋体" w:hint="eastAsia"/>
          <w:color w:val="000000" w:themeColor="text1"/>
          <w:sz w:val="28"/>
        </w:rPr>
        <w:t>2013年8月成立</w:t>
      </w:r>
      <w:r w:rsidR="00AF193F">
        <w:rPr>
          <w:rFonts w:ascii="宋体" w:hAnsi="宋体" w:hint="eastAsia"/>
          <w:color w:val="000000" w:themeColor="text1"/>
          <w:sz w:val="28"/>
        </w:rPr>
        <w:t>标准工作组。</w:t>
      </w:r>
      <w:r>
        <w:rPr>
          <w:rFonts w:ascii="宋体" w:hAnsi="宋体" w:hint="eastAsia"/>
          <w:color w:val="000000" w:themeColor="text1"/>
          <w:sz w:val="28"/>
          <w:szCs w:val="28"/>
        </w:rPr>
        <w:t>在相关</w:t>
      </w:r>
      <w:r w:rsidRPr="00956451">
        <w:rPr>
          <w:rFonts w:ascii="宋体" w:hAnsi="宋体" w:hint="eastAsia"/>
          <w:color w:val="000000" w:themeColor="text1"/>
          <w:sz w:val="28"/>
          <w:szCs w:val="28"/>
        </w:rPr>
        <w:t>企业内控标准、用户</w:t>
      </w:r>
      <w:proofErr w:type="gramStart"/>
      <w:r w:rsidRPr="00956451">
        <w:rPr>
          <w:rFonts w:ascii="宋体" w:hAnsi="宋体" w:hint="eastAsia"/>
          <w:color w:val="000000" w:themeColor="text1"/>
          <w:sz w:val="28"/>
          <w:szCs w:val="28"/>
        </w:rPr>
        <w:t>检收要求</w:t>
      </w:r>
      <w:proofErr w:type="gramEnd"/>
      <w:r w:rsidRPr="00956451">
        <w:rPr>
          <w:rFonts w:ascii="宋体" w:hAnsi="宋体" w:hint="eastAsia"/>
          <w:color w:val="000000" w:themeColor="text1"/>
          <w:sz w:val="28"/>
          <w:szCs w:val="28"/>
        </w:rPr>
        <w:t>和原有相关标准部分规定的基础上，完成标准工作组讨论稿。</w:t>
      </w:r>
    </w:p>
    <w:p w:rsidR="00956451" w:rsidRPr="00956451" w:rsidRDefault="00956451" w:rsidP="00956451">
      <w:pPr>
        <w:numPr>
          <w:ilvl w:val="0"/>
          <w:numId w:val="4"/>
        </w:numPr>
        <w:adjustRightInd w:val="0"/>
        <w:snapToGrid w:val="0"/>
        <w:spacing w:line="360" w:lineRule="auto"/>
        <w:jc w:val="left"/>
        <w:rPr>
          <w:rFonts w:ascii="宋体" w:hAnsi="宋体"/>
          <w:color w:val="000000" w:themeColor="text1"/>
          <w:sz w:val="28"/>
          <w:szCs w:val="28"/>
        </w:rPr>
      </w:pPr>
      <w:r w:rsidRPr="00956451">
        <w:rPr>
          <w:rFonts w:ascii="宋体" w:hAnsi="宋体" w:hint="eastAsia"/>
          <w:color w:val="000000" w:themeColor="text1"/>
          <w:sz w:val="28"/>
          <w:szCs w:val="28"/>
        </w:rPr>
        <w:t>形成征求意见稿</w:t>
      </w:r>
    </w:p>
    <w:p w:rsidR="00956451" w:rsidRPr="00956451" w:rsidRDefault="00956451" w:rsidP="00956451">
      <w:pPr>
        <w:adjustRightInd w:val="0"/>
        <w:snapToGrid w:val="0"/>
        <w:spacing w:line="360" w:lineRule="auto"/>
        <w:ind w:leftChars="67" w:left="141" w:firstLineChars="150" w:firstLine="420"/>
        <w:rPr>
          <w:rFonts w:ascii="宋体" w:hAnsi="宋体"/>
          <w:color w:val="000000" w:themeColor="text1"/>
          <w:sz w:val="28"/>
          <w:szCs w:val="28"/>
        </w:rPr>
      </w:pPr>
      <w:r w:rsidRPr="00956451">
        <w:rPr>
          <w:rFonts w:ascii="宋体" w:hAnsi="宋体" w:hint="eastAsia"/>
          <w:color w:val="000000" w:themeColor="text1"/>
          <w:sz w:val="28"/>
          <w:szCs w:val="28"/>
        </w:rPr>
        <w:t>工作组以多种形式对讨论稿进行了探讨和调研，并按GB/T 1.1</w:t>
      </w:r>
      <w:r w:rsidRPr="00956451">
        <w:rPr>
          <w:rFonts w:ascii="宋体" w:hAnsi="宋体" w:hint="eastAsia"/>
          <w:color w:val="000000" w:themeColor="text1"/>
          <w:sz w:val="28"/>
        </w:rPr>
        <w:t>－2009</w:t>
      </w:r>
      <w:r>
        <w:rPr>
          <w:rFonts w:ascii="宋体" w:hAnsi="宋体" w:hint="eastAsia"/>
          <w:color w:val="000000" w:themeColor="text1"/>
          <w:sz w:val="28"/>
        </w:rPr>
        <w:t>《</w:t>
      </w:r>
      <w:r w:rsidRPr="00956451">
        <w:rPr>
          <w:rFonts w:ascii="宋体" w:hAnsi="宋体" w:hint="eastAsia"/>
          <w:color w:val="000000" w:themeColor="text1"/>
          <w:sz w:val="28"/>
        </w:rPr>
        <w:t>标准化工作导则 第1部分：标准的结构和编写</w:t>
      </w:r>
      <w:r>
        <w:rPr>
          <w:rFonts w:ascii="宋体" w:hAnsi="宋体" w:hint="eastAsia"/>
          <w:color w:val="000000" w:themeColor="text1"/>
          <w:sz w:val="28"/>
        </w:rPr>
        <w:t>》</w:t>
      </w:r>
      <w:r w:rsidRPr="00956451">
        <w:rPr>
          <w:rFonts w:ascii="宋体" w:hAnsi="宋体" w:hint="eastAsia"/>
          <w:color w:val="000000" w:themeColor="text1"/>
          <w:sz w:val="28"/>
        </w:rPr>
        <w:t>的要求，对标准的格式和内容进行了编定，</w:t>
      </w:r>
      <w:r w:rsidRPr="00956451">
        <w:rPr>
          <w:rFonts w:ascii="宋体" w:hAnsi="宋体" w:hint="eastAsia"/>
          <w:color w:val="000000" w:themeColor="text1"/>
          <w:sz w:val="28"/>
          <w:szCs w:val="28"/>
        </w:rPr>
        <w:t>于2013年</w:t>
      </w:r>
      <w:r>
        <w:rPr>
          <w:rFonts w:ascii="宋体" w:hAnsi="宋体" w:hint="eastAsia"/>
          <w:color w:val="000000" w:themeColor="text1"/>
          <w:sz w:val="28"/>
          <w:szCs w:val="28"/>
        </w:rPr>
        <w:t>10</w:t>
      </w:r>
      <w:r w:rsidRPr="00956451">
        <w:rPr>
          <w:rFonts w:ascii="宋体" w:hAnsi="宋体" w:hint="eastAsia"/>
          <w:color w:val="000000" w:themeColor="text1"/>
          <w:sz w:val="28"/>
          <w:szCs w:val="28"/>
        </w:rPr>
        <w:t xml:space="preserve"> </w:t>
      </w:r>
      <w:proofErr w:type="gramStart"/>
      <w:r w:rsidRPr="00956451">
        <w:rPr>
          <w:rFonts w:ascii="宋体" w:hAnsi="宋体" w:hint="eastAsia"/>
          <w:color w:val="000000" w:themeColor="text1"/>
          <w:sz w:val="28"/>
          <w:szCs w:val="28"/>
        </w:rPr>
        <w:t>月形成</w:t>
      </w:r>
      <w:proofErr w:type="gramEnd"/>
      <w:r w:rsidRPr="00956451">
        <w:rPr>
          <w:rFonts w:ascii="宋体" w:hAnsi="宋体" w:hint="eastAsia"/>
          <w:color w:val="000000" w:themeColor="text1"/>
          <w:sz w:val="28"/>
          <w:szCs w:val="28"/>
        </w:rPr>
        <w:t>了《蜂窝纸板箱》（征求意见稿）。</w:t>
      </w:r>
    </w:p>
    <w:p w:rsidR="00956451" w:rsidRPr="00956451" w:rsidRDefault="00956451" w:rsidP="00956451">
      <w:pPr>
        <w:tabs>
          <w:tab w:val="num" w:pos="1440"/>
        </w:tabs>
        <w:adjustRightInd w:val="0"/>
        <w:snapToGrid w:val="0"/>
        <w:spacing w:line="360" w:lineRule="auto"/>
        <w:rPr>
          <w:rFonts w:ascii="宋体" w:hAnsi="宋体"/>
          <w:b/>
          <w:color w:val="000000" w:themeColor="text1"/>
          <w:sz w:val="28"/>
        </w:rPr>
      </w:pPr>
      <w:r w:rsidRPr="00956451">
        <w:rPr>
          <w:rFonts w:ascii="宋体" w:hAnsi="宋体" w:hint="eastAsia"/>
          <w:b/>
          <w:color w:val="000000" w:themeColor="text1"/>
          <w:sz w:val="28"/>
        </w:rPr>
        <w:t>二、标准编制的原则和主要内容</w:t>
      </w:r>
    </w:p>
    <w:p w:rsidR="00956451" w:rsidRPr="00956451" w:rsidRDefault="00956451" w:rsidP="00956451">
      <w:pPr>
        <w:numPr>
          <w:ilvl w:val="0"/>
          <w:numId w:val="1"/>
        </w:numPr>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制定原则是要体现出标准的先进性、代表性和适用性，为行业和市场提供一个更好的质量规范。</w:t>
      </w:r>
    </w:p>
    <w:p w:rsidR="00956451" w:rsidRPr="00956451" w:rsidRDefault="00956451" w:rsidP="00956451">
      <w:pPr>
        <w:numPr>
          <w:ilvl w:val="0"/>
          <w:numId w:val="1"/>
        </w:numPr>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标准的主要内容</w:t>
      </w:r>
    </w:p>
    <w:p w:rsidR="00956451" w:rsidRPr="00956451" w:rsidRDefault="00956451" w:rsidP="00956451">
      <w:pPr>
        <w:numPr>
          <w:ilvl w:val="0"/>
          <w:numId w:val="2"/>
        </w:numPr>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标准名称</w:t>
      </w:r>
    </w:p>
    <w:p w:rsidR="00956451" w:rsidRPr="00956451" w:rsidRDefault="00956451" w:rsidP="00956451">
      <w:pPr>
        <w:adjustRightInd w:val="0"/>
        <w:snapToGrid w:val="0"/>
        <w:spacing w:line="360" w:lineRule="auto"/>
        <w:ind w:firstLineChars="200" w:firstLine="560"/>
        <w:rPr>
          <w:rFonts w:ascii="宋体" w:hAnsi="宋体"/>
          <w:color w:val="000000" w:themeColor="text1"/>
          <w:sz w:val="28"/>
        </w:rPr>
      </w:pPr>
      <w:r w:rsidRPr="00956451">
        <w:rPr>
          <w:rFonts w:ascii="宋体" w:hAnsi="宋体" w:hint="eastAsia"/>
          <w:color w:val="000000" w:themeColor="text1"/>
          <w:sz w:val="28"/>
        </w:rPr>
        <w:t>本标准名称为《蜂窝纸板箱》，由</w:t>
      </w:r>
      <w:proofErr w:type="gramStart"/>
      <w:r w:rsidRPr="00956451">
        <w:rPr>
          <w:rFonts w:ascii="宋体" w:hAnsi="宋体" w:hint="eastAsia"/>
          <w:color w:val="000000" w:themeColor="text1"/>
          <w:sz w:val="28"/>
        </w:rPr>
        <w:t>国标委</w:t>
      </w:r>
      <w:proofErr w:type="gramEnd"/>
      <w:r w:rsidRPr="00956451">
        <w:rPr>
          <w:rFonts w:ascii="宋体" w:hAnsi="宋体" w:hint="eastAsia"/>
          <w:color w:val="000000" w:themeColor="text1"/>
          <w:sz w:val="28"/>
        </w:rPr>
        <w:t>批准立项制定，项目编号：20120293-T-469。</w:t>
      </w:r>
    </w:p>
    <w:p w:rsidR="00956451" w:rsidRPr="00956451" w:rsidRDefault="00956451" w:rsidP="00956451">
      <w:pPr>
        <w:numPr>
          <w:ilvl w:val="0"/>
          <w:numId w:val="2"/>
        </w:numPr>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范围</w:t>
      </w:r>
    </w:p>
    <w:p w:rsidR="00956451" w:rsidRPr="00C20119" w:rsidRDefault="00956451" w:rsidP="00C20119">
      <w:pPr>
        <w:ind w:firstLineChars="200" w:firstLine="560"/>
        <w:rPr>
          <w:rFonts w:asciiTheme="minorEastAsia" w:eastAsiaTheme="minorEastAsia" w:hAnsiTheme="minorEastAsia"/>
          <w:color w:val="000000" w:themeColor="text1"/>
        </w:rPr>
      </w:pPr>
      <w:r w:rsidRPr="00956451">
        <w:rPr>
          <w:rFonts w:ascii="宋体" w:hAnsi="宋体" w:hint="eastAsia"/>
          <w:color w:val="000000" w:themeColor="text1"/>
          <w:sz w:val="28"/>
        </w:rPr>
        <w:t>本标准适用于</w:t>
      </w:r>
      <w:r w:rsidRPr="00956451">
        <w:rPr>
          <w:rFonts w:asciiTheme="minorEastAsia" w:eastAsiaTheme="minorEastAsia" w:hAnsiTheme="minorEastAsia"/>
          <w:color w:val="000000" w:themeColor="text1"/>
          <w:sz w:val="28"/>
          <w:szCs w:val="28"/>
        </w:rPr>
        <w:t>蜂窝纸板箱的</w:t>
      </w:r>
      <w:r w:rsidRPr="00956451">
        <w:rPr>
          <w:rFonts w:asciiTheme="minorEastAsia" w:eastAsiaTheme="minorEastAsia" w:hAnsiTheme="minorEastAsia" w:hint="eastAsia"/>
          <w:color w:val="000000" w:themeColor="text1"/>
          <w:sz w:val="28"/>
          <w:szCs w:val="28"/>
        </w:rPr>
        <w:t>分类</w:t>
      </w:r>
      <w:r w:rsidRPr="00956451">
        <w:rPr>
          <w:rFonts w:asciiTheme="minorEastAsia" w:eastAsiaTheme="minorEastAsia" w:hAnsiTheme="minorEastAsia"/>
          <w:color w:val="000000" w:themeColor="text1"/>
          <w:sz w:val="28"/>
          <w:szCs w:val="28"/>
        </w:rPr>
        <w:t>、</w:t>
      </w:r>
      <w:r w:rsidRPr="00956451">
        <w:rPr>
          <w:rFonts w:asciiTheme="minorEastAsia" w:eastAsiaTheme="minorEastAsia" w:hAnsiTheme="minorEastAsia" w:hint="eastAsia"/>
          <w:color w:val="000000" w:themeColor="text1"/>
          <w:sz w:val="28"/>
          <w:szCs w:val="28"/>
        </w:rPr>
        <w:t>材料、外观、性能</w:t>
      </w:r>
      <w:r w:rsidRPr="00956451">
        <w:rPr>
          <w:rFonts w:asciiTheme="minorEastAsia" w:eastAsiaTheme="minorEastAsia" w:hAnsiTheme="minorEastAsia"/>
          <w:color w:val="000000" w:themeColor="text1"/>
          <w:sz w:val="28"/>
          <w:szCs w:val="28"/>
        </w:rPr>
        <w:t>要求、检验与试验</w:t>
      </w:r>
      <w:r w:rsidRPr="00956451">
        <w:rPr>
          <w:rFonts w:asciiTheme="minorEastAsia" w:eastAsiaTheme="minorEastAsia" w:hAnsiTheme="minorEastAsia" w:hint="eastAsia"/>
          <w:color w:val="000000" w:themeColor="text1"/>
          <w:sz w:val="28"/>
          <w:szCs w:val="28"/>
        </w:rPr>
        <w:t>、</w:t>
      </w:r>
      <w:r w:rsidRPr="00956451">
        <w:rPr>
          <w:rFonts w:asciiTheme="minorEastAsia" w:eastAsiaTheme="minorEastAsia" w:hAnsiTheme="minorEastAsia"/>
          <w:color w:val="000000" w:themeColor="text1"/>
          <w:sz w:val="28"/>
          <w:szCs w:val="28"/>
        </w:rPr>
        <w:t>检验规则</w:t>
      </w:r>
      <w:r w:rsidRPr="00956451">
        <w:rPr>
          <w:rFonts w:asciiTheme="minorEastAsia" w:eastAsiaTheme="minorEastAsia" w:hAnsiTheme="minorEastAsia" w:hint="eastAsia"/>
          <w:color w:val="000000" w:themeColor="text1"/>
          <w:sz w:val="28"/>
          <w:szCs w:val="28"/>
        </w:rPr>
        <w:t>、标志、包装、运输及贮存</w:t>
      </w:r>
      <w:r w:rsidRPr="00956451">
        <w:rPr>
          <w:rFonts w:asciiTheme="minorEastAsia" w:eastAsiaTheme="minorEastAsia" w:hAnsiTheme="minorEastAsia"/>
          <w:color w:val="000000" w:themeColor="text1"/>
          <w:sz w:val="28"/>
          <w:szCs w:val="28"/>
        </w:rPr>
        <w:t>等。</w:t>
      </w:r>
    </w:p>
    <w:p w:rsidR="00956451" w:rsidRPr="00956451" w:rsidRDefault="00956451" w:rsidP="00956451">
      <w:pPr>
        <w:numPr>
          <w:ilvl w:val="0"/>
          <w:numId w:val="2"/>
        </w:numPr>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引用标准更新和补充</w:t>
      </w:r>
    </w:p>
    <w:p w:rsidR="00956451" w:rsidRPr="00956451" w:rsidRDefault="00956451" w:rsidP="00956451">
      <w:pPr>
        <w:rPr>
          <w:rFonts w:ascii="宋体" w:hAnsi="宋体"/>
          <w:color w:val="000000" w:themeColor="text1"/>
          <w:sz w:val="28"/>
          <w:szCs w:val="28"/>
        </w:rPr>
      </w:pPr>
      <w:r w:rsidRPr="00956451">
        <w:rPr>
          <w:rFonts w:ascii="宋体" w:hAnsi="宋体"/>
          <w:color w:val="000000" w:themeColor="text1"/>
          <w:sz w:val="28"/>
          <w:szCs w:val="28"/>
        </w:rPr>
        <w:t>GB</w:t>
      </w:r>
      <w:r w:rsidRPr="00956451">
        <w:rPr>
          <w:rFonts w:ascii="宋体" w:hAnsi="宋体" w:hint="eastAsia"/>
          <w:color w:val="000000" w:themeColor="text1"/>
          <w:sz w:val="28"/>
          <w:szCs w:val="28"/>
        </w:rPr>
        <w:t>/</w:t>
      </w:r>
      <w:r w:rsidRPr="00956451">
        <w:rPr>
          <w:rFonts w:ascii="宋体" w:hAnsi="宋体"/>
          <w:color w:val="000000" w:themeColor="text1"/>
          <w:sz w:val="28"/>
          <w:szCs w:val="28"/>
        </w:rPr>
        <w:t>T</w:t>
      </w:r>
      <w:r w:rsidRPr="00956451">
        <w:rPr>
          <w:rFonts w:ascii="宋体" w:hAnsi="宋体" w:hint="eastAsia"/>
          <w:color w:val="000000" w:themeColor="text1"/>
          <w:sz w:val="28"/>
          <w:szCs w:val="28"/>
        </w:rPr>
        <w:t xml:space="preserve"> </w:t>
      </w:r>
      <w:r w:rsidRPr="00956451">
        <w:rPr>
          <w:rFonts w:ascii="宋体" w:hAnsi="宋体"/>
          <w:color w:val="000000" w:themeColor="text1"/>
          <w:sz w:val="28"/>
          <w:szCs w:val="28"/>
        </w:rPr>
        <w:t>19788</w:t>
      </w:r>
      <w:r w:rsidRPr="00956451">
        <w:rPr>
          <w:rFonts w:ascii="宋体" w:hAnsi="宋体" w:hint="eastAsia"/>
          <w:color w:val="000000" w:themeColor="text1"/>
          <w:sz w:val="28"/>
          <w:szCs w:val="28"/>
        </w:rPr>
        <w:t>—</w:t>
      </w:r>
      <w:r w:rsidRPr="00956451">
        <w:rPr>
          <w:rFonts w:ascii="宋体" w:hAnsi="宋体"/>
          <w:color w:val="000000" w:themeColor="text1"/>
          <w:sz w:val="28"/>
          <w:szCs w:val="28"/>
        </w:rPr>
        <w:t>2005</w:t>
      </w:r>
      <w:r w:rsidRPr="00956451">
        <w:rPr>
          <w:rFonts w:ascii="宋体" w:hAnsi="宋体" w:hint="eastAsia"/>
          <w:color w:val="000000" w:themeColor="text1"/>
          <w:sz w:val="28"/>
          <w:szCs w:val="28"/>
        </w:rPr>
        <w:t xml:space="preserve">  蜂窝纸板箱检测规程</w:t>
      </w:r>
    </w:p>
    <w:p w:rsidR="00956451" w:rsidRPr="00956451" w:rsidRDefault="00956451" w:rsidP="00956451">
      <w:pPr>
        <w:rPr>
          <w:rFonts w:ascii="宋体" w:hAnsi="宋体"/>
          <w:color w:val="000000" w:themeColor="text1"/>
          <w:sz w:val="28"/>
          <w:szCs w:val="28"/>
        </w:rPr>
      </w:pPr>
      <w:r w:rsidRPr="00956451">
        <w:rPr>
          <w:rFonts w:ascii="宋体" w:hAnsi="宋体"/>
          <w:color w:val="000000" w:themeColor="text1"/>
          <w:sz w:val="28"/>
          <w:szCs w:val="28"/>
        </w:rPr>
        <w:lastRenderedPageBreak/>
        <w:t>BB</w:t>
      </w:r>
      <w:r w:rsidRPr="00956451">
        <w:rPr>
          <w:rFonts w:ascii="宋体" w:hAnsi="宋体" w:hint="eastAsia"/>
          <w:color w:val="000000" w:themeColor="text1"/>
          <w:sz w:val="28"/>
          <w:szCs w:val="28"/>
        </w:rPr>
        <w:t>/</w:t>
      </w:r>
      <w:r w:rsidRPr="00956451">
        <w:rPr>
          <w:rFonts w:ascii="宋体" w:hAnsi="宋体"/>
          <w:color w:val="000000" w:themeColor="text1"/>
          <w:sz w:val="28"/>
          <w:szCs w:val="28"/>
        </w:rPr>
        <w:t>T</w:t>
      </w:r>
      <w:r w:rsidRPr="00956451">
        <w:rPr>
          <w:rFonts w:ascii="宋体" w:hAnsi="宋体" w:hint="eastAsia"/>
          <w:color w:val="000000" w:themeColor="text1"/>
          <w:sz w:val="28"/>
          <w:szCs w:val="28"/>
        </w:rPr>
        <w:t xml:space="preserve"> </w:t>
      </w:r>
      <w:r w:rsidRPr="00956451">
        <w:rPr>
          <w:rFonts w:ascii="宋体" w:hAnsi="宋体"/>
          <w:color w:val="000000" w:themeColor="text1"/>
          <w:sz w:val="28"/>
          <w:szCs w:val="28"/>
        </w:rPr>
        <w:t>0016</w:t>
      </w:r>
      <w:r w:rsidRPr="00956451">
        <w:rPr>
          <w:rFonts w:ascii="宋体" w:hAnsi="宋体" w:hint="eastAsia"/>
          <w:color w:val="000000" w:themeColor="text1"/>
          <w:sz w:val="28"/>
          <w:szCs w:val="28"/>
        </w:rPr>
        <w:t>—</w:t>
      </w:r>
      <w:r w:rsidRPr="00956451">
        <w:rPr>
          <w:rFonts w:ascii="宋体" w:hAnsi="宋体"/>
          <w:color w:val="000000" w:themeColor="text1"/>
          <w:sz w:val="28"/>
          <w:szCs w:val="28"/>
        </w:rPr>
        <w:t>2006</w:t>
      </w:r>
      <w:r w:rsidRPr="00956451">
        <w:rPr>
          <w:rFonts w:ascii="宋体" w:hAnsi="宋体" w:hint="eastAsia"/>
          <w:color w:val="000000" w:themeColor="text1"/>
          <w:sz w:val="28"/>
          <w:szCs w:val="28"/>
        </w:rPr>
        <w:t xml:space="preserve">  包装材料 蜂窝纸板</w:t>
      </w:r>
    </w:p>
    <w:p w:rsidR="00956451" w:rsidRPr="00956451" w:rsidRDefault="00956451" w:rsidP="00956451">
      <w:pPr>
        <w:rPr>
          <w:rFonts w:ascii="宋体" w:hAnsi="宋体"/>
          <w:color w:val="000000" w:themeColor="text1"/>
          <w:sz w:val="28"/>
          <w:szCs w:val="28"/>
        </w:rPr>
      </w:pPr>
      <w:r w:rsidRPr="00956451">
        <w:rPr>
          <w:rFonts w:ascii="宋体" w:hAnsi="宋体"/>
          <w:color w:val="000000" w:themeColor="text1"/>
          <w:sz w:val="28"/>
          <w:szCs w:val="28"/>
        </w:rPr>
        <w:t>GB/T 13023</w:t>
      </w:r>
      <w:r w:rsidRPr="00956451">
        <w:rPr>
          <w:rFonts w:ascii="宋体" w:hAnsi="宋体" w:hint="eastAsia"/>
          <w:color w:val="000000" w:themeColor="text1"/>
          <w:sz w:val="28"/>
          <w:szCs w:val="28"/>
        </w:rPr>
        <w:t xml:space="preserve">  瓦楞原纸</w:t>
      </w:r>
    </w:p>
    <w:p w:rsidR="00956451" w:rsidRPr="00956451" w:rsidRDefault="00956451" w:rsidP="00956451">
      <w:pPr>
        <w:rPr>
          <w:rFonts w:ascii="宋体" w:hAnsi="宋体"/>
          <w:color w:val="000000" w:themeColor="text1"/>
          <w:sz w:val="28"/>
          <w:szCs w:val="28"/>
        </w:rPr>
      </w:pPr>
      <w:r w:rsidRPr="00956451">
        <w:rPr>
          <w:rFonts w:ascii="宋体" w:hAnsi="宋体"/>
          <w:color w:val="000000" w:themeColor="text1"/>
          <w:sz w:val="28"/>
          <w:szCs w:val="28"/>
        </w:rPr>
        <w:t>GB/T 13024</w:t>
      </w:r>
      <w:r w:rsidRPr="00956451">
        <w:rPr>
          <w:rFonts w:ascii="宋体" w:hAnsi="宋体" w:hint="eastAsia"/>
          <w:color w:val="000000" w:themeColor="text1"/>
          <w:sz w:val="28"/>
          <w:szCs w:val="28"/>
        </w:rPr>
        <w:t xml:space="preserve">  箱板纸</w:t>
      </w:r>
    </w:p>
    <w:p w:rsidR="00956451" w:rsidRPr="00956451" w:rsidRDefault="00956451" w:rsidP="00956451">
      <w:pPr>
        <w:rPr>
          <w:rFonts w:ascii="宋体" w:hAnsi="宋体"/>
          <w:color w:val="000000" w:themeColor="text1"/>
          <w:sz w:val="28"/>
          <w:szCs w:val="28"/>
        </w:rPr>
      </w:pPr>
      <w:r w:rsidRPr="00956451">
        <w:rPr>
          <w:rFonts w:ascii="宋体" w:hAnsi="宋体"/>
          <w:color w:val="000000" w:themeColor="text1"/>
          <w:sz w:val="28"/>
          <w:szCs w:val="28"/>
        </w:rPr>
        <w:t>GB/T 1453</w:t>
      </w:r>
      <w:r w:rsidRPr="00956451">
        <w:rPr>
          <w:rFonts w:ascii="宋体" w:hAnsi="宋体" w:hint="eastAsia"/>
          <w:color w:val="000000" w:themeColor="text1"/>
          <w:sz w:val="28"/>
          <w:szCs w:val="28"/>
        </w:rPr>
        <w:t xml:space="preserve">  非金属夹层结构或芯子平压性能试验方法</w:t>
      </w:r>
    </w:p>
    <w:p w:rsidR="00956451" w:rsidRPr="00956451" w:rsidRDefault="00956451" w:rsidP="00956451">
      <w:pPr>
        <w:rPr>
          <w:rFonts w:ascii="宋体" w:hAnsi="宋体"/>
          <w:color w:val="000000" w:themeColor="text1"/>
          <w:sz w:val="28"/>
          <w:szCs w:val="28"/>
        </w:rPr>
      </w:pPr>
      <w:r w:rsidRPr="00956451">
        <w:rPr>
          <w:rFonts w:ascii="宋体" w:hAnsi="宋体"/>
          <w:color w:val="000000" w:themeColor="text1"/>
          <w:sz w:val="28"/>
          <w:szCs w:val="28"/>
        </w:rPr>
        <w:t xml:space="preserve">ISO 5628  纸和纸板— 静态弯曲挺度测定一般原理 </w:t>
      </w:r>
    </w:p>
    <w:p w:rsidR="00956451" w:rsidRPr="00956451" w:rsidRDefault="00956451" w:rsidP="00956451">
      <w:pPr>
        <w:rPr>
          <w:rFonts w:ascii="宋体" w:hAnsi="宋体"/>
          <w:color w:val="000000" w:themeColor="text1"/>
          <w:sz w:val="28"/>
          <w:szCs w:val="28"/>
        </w:rPr>
      </w:pPr>
      <w:r w:rsidRPr="00956451">
        <w:rPr>
          <w:rFonts w:ascii="宋体" w:hAnsi="宋体"/>
          <w:color w:val="000000" w:themeColor="text1"/>
          <w:sz w:val="28"/>
          <w:szCs w:val="28"/>
        </w:rPr>
        <w:t>GB/T 6547  瓦楞纸板厚度的测定方法</w:t>
      </w:r>
    </w:p>
    <w:p w:rsidR="00956451" w:rsidRPr="00956451" w:rsidRDefault="00956451" w:rsidP="00956451">
      <w:pPr>
        <w:rPr>
          <w:rFonts w:ascii="宋体" w:hAnsi="宋体"/>
          <w:color w:val="000000" w:themeColor="text1"/>
          <w:sz w:val="28"/>
          <w:szCs w:val="28"/>
        </w:rPr>
      </w:pPr>
      <w:r w:rsidRPr="00956451">
        <w:rPr>
          <w:rFonts w:ascii="宋体" w:hAnsi="宋体" w:hint="eastAsia"/>
          <w:color w:val="000000" w:themeColor="text1"/>
          <w:sz w:val="28"/>
          <w:szCs w:val="28"/>
        </w:rPr>
        <w:t>GB/T2791-1995  胶粘剂T剥离强度试验方法 挠性材料对挠性材料</w:t>
      </w:r>
    </w:p>
    <w:p w:rsidR="00956451" w:rsidRPr="00956451" w:rsidRDefault="00956451" w:rsidP="00956451">
      <w:pPr>
        <w:rPr>
          <w:rFonts w:ascii="宋体" w:hAnsi="宋体"/>
          <w:color w:val="000000" w:themeColor="text1"/>
          <w:sz w:val="28"/>
          <w:szCs w:val="28"/>
        </w:rPr>
      </w:pPr>
      <w:r w:rsidRPr="00956451">
        <w:rPr>
          <w:rFonts w:ascii="宋体" w:hAnsi="宋体"/>
          <w:color w:val="000000" w:themeColor="text1"/>
          <w:sz w:val="28"/>
          <w:szCs w:val="28"/>
        </w:rPr>
        <w:t xml:space="preserve">GB/T </w:t>
      </w:r>
      <w:r w:rsidRPr="00956451">
        <w:rPr>
          <w:rFonts w:ascii="宋体" w:hAnsi="宋体" w:hint="eastAsia"/>
          <w:color w:val="000000" w:themeColor="text1"/>
          <w:sz w:val="28"/>
          <w:szCs w:val="28"/>
        </w:rPr>
        <w:t>6543-2008  运输包装</w:t>
      </w:r>
      <w:proofErr w:type="gramStart"/>
      <w:r w:rsidRPr="00956451">
        <w:rPr>
          <w:rFonts w:ascii="宋体" w:hAnsi="宋体" w:hint="eastAsia"/>
          <w:color w:val="000000" w:themeColor="text1"/>
          <w:sz w:val="28"/>
          <w:szCs w:val="28"/>
        </w:rPr>
        <w:t>用单瓦瓦楞</w:t>
      </w:r>
      <w:proofErr w:type="gramEnd"/>
      <w:r w:rsidRPr="00956451">
        <w:rPr>
          <w:rFonts w:ascii="宋体" w:hAnsi="宋体" w:hint="eastAsia"/>
          <w:color w:val="000000" w:themeColor="text1"/>
          <w:sz w:val="28"/>
          <w:szCs w:val="28"/>
        </w:rPr>
        <w:t>纸箱和双瓦楞纸箱（标准更新）</w:t>
      </w:r>
    </w:p>
    <w:p w:rsidR="00956451" w:rsidRPr="00956451" w:rsidRDefault="00956451" w:rsidP="00956451">
      <w:pPr>
        <w:rPr>
          <w:rFonts w:ascii="宋体" w:hAnsi="宋体"/>
          <w:color w:val="000000" w:themeColor="text1"/>
          <w:sz w:val="28"/>
          <w:szCs w:val="28"/>
        </w:rPr>
      </w:pPr>
      <w:r w:rsidRPr="00956451">
        <w:rPr>
          <w:rFonts w:ascii="宋体" w:hAnsi="宋体"/>
          <w:color w:val="000000" w:themeColor="text1"/>
          <w:sz w:val="28"/>
          <w:szCs w:val="28"/>
        </w:rPr>
        <w:t>GB/T</w:t>
      </w:r>
      <w:r w:rsidRPr="00956451">
        <w:rPr>
          <w:rFonts w:ascii="宋体" w:hAnsi="宋体" w:hint="eastAsia"/>
          <w:color w:val="000000" w:themeColor="text1"/>
          <w:sz w:val="28"/>
          <w:szCs w:val="28"/>
        </w:rPr>
        <w:t xml:space="preserve"> </w:t>
      </w:r>
      <w:r w:rsidRPr="00956451">
        <w:rPr>
          <w:rFonts w:ascii="宋体" w:hAnsi="宋体"/>
          <w:color w:val="000000" w:themeColor="text1"/>
          <w:sz w:val="28"/>
          <w:szCs w:val="28"/>
        </w:rPr>
        <w:t>191</w:t>
      </w:r>
      <w:r w:rsidRPr="00956451">
        <w:rPr>
          <w:rFonts w:ascii="宋体" w:hAnsi="宋体" w:hint="eastAsia"/>
          <w:color w:val="000000" w:themeColor="text1"/>
          <w:sz w:val="28"/>
          <w:szCs w:val="28"/>
        </w:rPr>
        <w:t xml:space="preserve">  包装储运图示标志</w:t>
      </w:r>
    </w:p>
    <w:p w:rsidR="00956451" w:rsidRPr="00956451" w:rsidRDefault="00956451" w:rsidP="00956451">
      <w:pPr>
        <w:rPr>
          <w:rFonts w:ascii="宋体" w:hAnsi="宋体"/>
          <w:color w:val="000000" w:themeColor="text1"/>
          <w:sz w:val="28"/>
          <w:szCs w:val="28"/>
        </w:rPr>
      </w:pPr>
      <w:r w:rsidRPr="00956451">
        <w:rPr>
          <w:rFonts w:ascii="宋体" w:hAnsi="宋体" w:hint="eastAsia"/>
          <w:color w:val="000000" w:themeColor="text1"/>
          <w:sz w:val="28"/>
          <w:szCs w:val="28"/>
        </w:rPr>
        <w:t>GB/T 190-2009危险货物包装标志（新增）</w:t>
      </w:r>
    </w:p>
    <w:p w:rsidR="00956451" w:rsidRPr="00956451" w:rsidRDefault="00956451" w:rsidP="00956451">
      <w:pPr>
        <w:rPr>
          <w:rFonts w:ascii="宋体" w:hAnsi="宋体"/>
          <w:color w:val="000000" w:themeColor="text1"/>
          <w:sz w:val="28"/>
          <w:szCs w:val="28"/>
        </w:rPr>
      </w:pPr>
      <w:r w:rsidRPr="00956451">
        <w:rPr>
          <w:rFonts w:ascii="宋体" w:hAnsi="宋体" w:hint="eastAsia"/>
          <w:color w:val="000000" w:themeColor="text1"/>
          <w:sz w:val="28"/>
          <w:szCs w:val="28"/>
        </w:rPr>
        <w:t>BB/T 0023-2004 纸护角（新增）</w:t>
      </w:r>
    </w:p>
    <w:p w:rsidR="00956451" w:rsidRPr="00956451" w:rsidRDefault="00956451" w:rsidP="00956451">
      <w:pPr>
        <w:rPr>
          <w:rFonts w:ascii="宋体" w:hAnsi="宋体"/>
          <w:color w:val="000000" w:themeColor="text1"/>
          <w:sz w:val="28"/>
          <w:szCs w:val="28"/>
        </w:rPr>
      </w:pPr>
      <w:r w:rsidRPr="00956451">
        <w:rPr>
          <w:rFonts w:ascii="宋体" w:hAnsi="宋体"/>
          <w:color w:val="000000" w:themeColor="text1"/>
          <w:sz w:val="28"/>
          <w:szCs w:val="28"/>
        </w:rPr>
        <w:t>GB/T 4996</w:t>
      </w:r>
      <w:r w:rsidRPr="00956451">
        <w:rPr>
          <w:rFonts w:ascii="宋体" w:hAnsi="宋体" w:hint="eastAsia"/>
          <w:color w:val="000000" w:themeColor="text1"/>
          <w:sz w:val="28"/>
          <w:szCs w:val="28"/>
        </w:rPr>
        <w:t xml:space="preserve">  联运通用平托盘试验方法</w:t>
      </w:r>
    </w:p>
    <w:p w:rsidR="00956451" w:rsidRPr="00956451" w:rsidRDefault="00956451" w:rsidP="00956451">
      <w:pPr>
        <w:rPr>
          <w:rFonts w:ascii="宋体" w:hAnsi="宋体"/>
          <w:color w:val="000000" w:themeColor="text1"/>
          <w:sz w:val="28"/>
          <w:szCs w:val="28"/>
        </w:rPr>
      </w:pPr>
      <w:r w:rsidRPr="00956451">
        <w:rPr>
          <w:rFonts w:ascii="宋体" w:hAnsi="宋体" w:hint="eastAsia"/>
          <w:color w:val="000000" w:themeColor="text1"/>
          <w:sz w:val="28"/>
          <w:szCs w:val="28"/>
        </w:rPr>
        <w:t>GB/T 2828.1-2003  计数抽样检验程序  第1部分：按接收质量限（AQL）检索的逐批检验抽样计划（ISO 2859-1：1999，IDT）</w:t>
      </w:r>
    </w:p>
    <w:p w:rsidR="00956451" w:rsidRPr="00956451" w:rsidRDefault="00956451" w:rsidP="00956451">
      <w:pPr>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（四）分类</w:t>
      </w:r>
    </w:p>
    <w:p w:rsidR="00956451" w:rsidRPr="00C20119" w:rsidRDefault="00956451" w:rsidP="00956451">
      <w:pPr>
        <w:adjustRightInd w:val="0"/>
        <w:snapToGrid w:val="0"/>
        <w:spacing w:line="360" w:lineRule="auto"/>
        <w:rPr>
          <w:rFonts w:ascii="宋体" w:hAnsi="宋体"/>
          <w:color w:val="000000" w:themeColor="text1"/>
          <w:spacing w:val="-12"/>
          <w:kern w:val="10"/>
          <w:sz w:val="28"/>
        </w:rPr>
      </w:pPr>
      <w:r w:rsidRPr="00C20119">
        <w:rPr>
          <w:rFonts w:ascii="宋体" w:hAnsi="宋体" w:hint="eastAsia"/>
          <w:color w:val="000000" w:themeColor="text1"/>
          <w:spacing w:val="-12"/>
          <w:kern w:val="10"/>
          <w:sz w:val="28"/>
        </w:rPr>
        <w:t>1．蜂窝纸板箱按制作材料可分为复合材料包装箱、全蜂窝纸板包装箱两类；（3.1）</w:t>
      </w:r>
    </w:p>
    <w:p w:rsidR="00956451" w:rsidRPr="00956451" w:rsidRDefault="00956451" w:rsidP="00956451">
      <w:pPr>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2．蜂窝纸板箱按结构可分为开槽型（02型）、</w:t>
      </w:r>
      <w:proofErr w:type="gramStart"/>
      <w:r w:rsidRPr="00956451">
        <w:rPr>
          <w:rFonts w:ascii="宋体" w:hAnsi="宋体" w:hint="eastAsia"/>
          <w:color w:val="000000" w:themeColor="text1"/>
          <w:sz w:val="28"/>
        </w:rPr>
        <w:t>套合型</w:t>
      </w:r>
      <w:proofErr w:type="gramEnd"/>
      <w:r w:rsidRPr="00956451">
        <w:rPr>
          <w:rFonts w:ascii="宋体" w:hAnsi="宋体" w:hint="eastAsia"/>
          <w:color w:val="000000" w:themeColor="text1"/>
          <w:sz w:val="28"/>
        </w:rPr>
        <w:t>（03型）和折叠型（04型）三类；（3.2）</w:t>
      </w:r>
    </w:p>
    <w:p w:rsidR="00956451" w:rsidRPr="00956451" w:rsidRDefault="00956451" w:rsidP="00956451">
      <w:pPr>
        <w:rPr>
          <w:rFonts w:ascii="宋体" w:hAnsi="宋体"/>
          <w:color w:val="000000" w:themeColor="text1"/>
          <w:sz w:val="28"/>
          <w:szCs w:val="28"/>
        </w:rPr>
      </w:pPr>
      <w:r w:rsidRPr="00956451">
        <w:rPr>
          <w:rFonts w:ascii="宋体" w:hAnsi="宋体" w:hint="eastAsia"/>
          <w:color w:val="000000" w:themeColor="text1"/>
          <w:sz w:val="28"/>
          <w:szCs w:val="28"/>
        </w:rPr>
        <w:t>3</w:t>
      </w:r>
      <w:r w:rsidR="00C20119">
        <w:rPr>
          <w:rFonts w:ascii="宋体" w:hAnsi="宋体" w:hint="eastAsia"/>
          <w:color w:val="000000" w:themeColor="text1"/>
          <w:sz w:val="28"/>
          <w:szCs w:val="28"/>
        </w:rPr>
        <w:t>.</w:t>
      </w:r>
      <w:r w:rsidRPr="00956451">
        <w:rPr>
          <w:rFonts w:ascii="宋体" w:hAnsi="宋体" w:hint="eastAsia"/>
          <w:color w:val="000000" w:themeColor="text1"/>
          <w:sz w:val="28"/>
          <w:szCs w:val="28"/>
        </w:rPr>
        <w:t>基本箱型与代号</w:t>
      </w:r>
    </w:p>
    <w:p w:rsidR="00956451" w:rsidRPr="00956451" w:rsidRDefault="00956451" w:rsidP="00956451">
      <w:pPr>
        <w:rPr>
          <w:rFonts w:ascii="宋体" w:hAnsi="宋体"/>
          <w:color w:val="000000" w:themeColor="text1"/>
          <w:sz w:val="28"/>
          <w:szCs w:val="28"/>
        </w:rPr>
      </w:pPr>
      <w:r w:rsidRPr="00956451">
        <w:rPr>
          <w:rFonts w:ascii="宋体" w:hAnsi="宋体" w:hint="eastAsia"/>
          <w:color w:val="000000" w:themeColor="text1"/>
          <w:sz w:val="28"/>
          <w:szCs w:val="28"/>
        </w:rPr>
        <w:t>本标准规定的</w:t>
      </w:r>
      <w:r w:rsidRPr="00956451">
        <w:rPr>
          <w:rFonts w:ascii="宋体" w:hAnsi="宋体"/>
          <w:color w:val="000000" w:themeColor="text1"/>
          <w:sz w:val="28"/>
          <w:szCs w:val="28"/>
        </w:rPr>
        <w:t>基本箱型和代号参见GB/T 6543的规定。</w:t>
      </w:r>
      <w:r w:rsidRPr="00956451">
        <w:rPr>
          <w:rFonts w:ascii="宋体" w:hAnsi="宋体" w:hint="eastAsia"/>
          <w:color w:val="000000" w:themeColor="text1"/>
          <w:sz w:val="28"/>
          <w:szCs w:val="28"/>
        </w:rPr>
        <w:t>（3.3）</w:t>
      </w:r>
    </w:p>
    <w:p w:rsidR="00956451" w:rsidRPr="00956451" w:rsidRDefault="00956451" w:rsidP="00956451">
      <w:pPr>
        <w:rPr>
          <w:rFonts w:ascii="宋体" w:hAnsi="宋体"/>
          <w:color w:val="000000" w:themeColor="text1"/>
          <w:sz w:val="28"/>
          <w:szCs w:val="28"/>
        </w:rPr>
      </w:pPr>
      <w:r w:rsidRPr="00956451">
        <w:rPr>
          <w:rFonts w:ascii="宋体" w:hAnsi="宋体" w:hint="eastAsia"/>
          <w:color w:val="000000" w:themeColor="text1"/>
          <w:sz w:val="28"/>
          <w:szCs w:val="28"/>
        </w:rPr>
        <w:t>4</w:t>
      </w:r>
      <w:r w:rsidR="00C20119">
        <w:rPr>
          <w:rFonts w:ascii="宋体" w:hAnsi="宋体" w:hint="eastAsia"/>
          <w:color w:val="000000" w:themeColor="text1"/>
          <w:sz w:val="28"/>
          <w:szCs w:val="28"/>
        </w:rPr>
        <w:t>.</w:t>
      </w:r>
      <w:r w:rsidRPr="00956451">
        <w:rPr>
          <w:rFonts w:ascii="宋体" w:hAnsi="宋体"/>
          <w:color w:val="000000" w:themeColor="text1"/>
          <w:sz w:val="28"/>
          <w:szCs w:val="28"/>
        </w:rPr>
        <w:t xml:space="preserve">各类型箱构件尺寸 </w:t>
      </w:r>
    </w:p>
    <w:p w:rsidR="00956451" w:rsidRPr="00C20119" w:rsidRDefault="00956451" w:rsidP="00C20119">
      <w:pPr>
        <w:rPr>
          <w:rFonts w:ascii="宋体" w:hAnsi="宋体"/>
          <w:color w:val="000000" w:themeColor="text1"/>
          <w:sz w:val="28"/>
          <w:szCs w:val="28"/>
        </w:rPr>
      </w:pPr>
      <w:r w:rsidRPr="00956451">
        <w:rPr>
          <w:rFonts w:ascii="宋体" w:hAnsi="宋体"/>
          <w:color w:val="000000" w:themeColor="text1"/>
          <w:sz w:val="28"/>
          <w:szCs w:val="28"/>
        </w:rPr>
        <w:t>蜂窝纸箱按所使用纸板不同的种类、包装内装物的最大重量及纸箱综合尺寸分为24种，参见</w:t>
      </w:r>
      <w:r w:rsidRPr="00956451">
        <w:rPr>
          <w:rFonts w:ascii="宋体" w:hAnsi="宋体" w:hint="eastAsia"/>
          <w:color w:val="000000" w:themeColor="text1"/>
          <w:sz w:val="28"/>
          <w:szCs w:val="28"/>
        </w:rPr>
        <w:t>标准</w:t>
      </w:r>
      <w:r w:rsidRPr="00956451">
        <w:rPr>
          <w:rFonts w:ascii="宋体" w:hAnsi="宋体"/>
          <w:color w:val="000000" w:themeColor="text1"/>
          <w:sz w:val="28"/>
          <w:szCs w:val="28"/>
        </w:rPr>
        <w:t>表</w:t>
      </w:r>
      <w:r w:rsidRPr="00956451">
        <w:rPr>
          <w:rFonts w:ascii="宋体" w:hAnsi="宋体" w:hint="eastAsia"/>
          <w:color w:val="000000" w:themeColor="text1"/>
          <w:sz w:val="28"/>
          <w:szCs w:val="28"/>
        </w:rPr>
        <w:t>1</w:t>
      </w:r>
      <w:r w:rsidRPr="00956451">
        <w:rPr>
          <w:rFonts w:ascii="宋体" w:hAnsi="宋体"/>
          <w:color w:val="000000" w:themeColor="text1"/>
          <w:sz w:val="28"/>
          <w:szCs w:val="28"/>
        </w:rPr>
        <w:t>。</w:t>
      </w:r>
      <w:r w:rsidRPr="00956451">
        <w:rPr>
          <w:rFonts w:ascii="宋体" w:hAnsi="宋体" w:hint="eastAsia"/>
          <w:color w:val="000000" w:themeColor="text1"/>
          <w:sz w:val="28"/>
          <w:szCs w:val="28"/>
        </w:rPr>
        <w:t>（3.4）</w:t>
      </w:r>
    </w:p>
    <w:p w:rsidR="00956451" w:rsidRPr="00956451" w:rsidRDefault="00956451" w:rsidP="00956451">
      <w:pPr>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（五）要求</w:t>
      </w:r>
    </w:p>
    <w:p w:rsidR="00956451" w:rsidRPr="00956451" w:rsidRDefault="00956451" w:rsidP="00956451">
      <w:pPr>
        <w:tabs>
          <w:tab w:val="num" w:pos="1440"/>
        </w:tabs>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lastRenderedPageBreak/>
        <w:t>1、材料要求</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芯纸与面纸</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生产蜂窝纸板箱使用的</w:t>
      </w:r>
      <w:proofErr w:type="gramStart"/>
      <w:r w:rsidRPr="00956451">
        <w:rPr>
          <w:rFonts w:ascii="宋体" w:hAnsi="宋体"/>
          <w:color w:val="000000" w:themeColor="text1"/>
          <w:sz w:val="28"/>
          <w:szCs w:val="28"/>
        </w:rPr>
        <w:t>芯纸应符合</w:t>
      </w:r>
      <w:proofErr w:type="gramEnd"/>
      <w:r w:rsidRPr="00956451">
        <w:rPr>
          <w:rFonts w:ascii="宋体" w:hAnsi="宋体"/>
          <w:color w:val="000000" w:themeColor="text1"/>
          <w:sz w:val="28"/>
          <w:szCs w:val="28"/>
        </w:rPr>
        <w:t>GB/T 13023的规定，面纸应符合GB/T 13024的规定。按供需双方协议也可使用再生牛皮纸、茶板纸，但其主要技术指标应符合表</w:t>
      </w:r>
      <w:r w:rsidRPr="00956451">
        <w:rPr>
          <w:rFonts w:ascii="宋体" w:hAnsi="宋体" w:hint="eastAsia"/>
          <w:color w:val="000000" w:themeColor="text1"/>
          <w:sz w:val="28"/>
          <w:szCs w:val="28"/>
        </w:rPr>
        <w:t>2</w:t>
      </w:r>
      <w:r w:rsidRPr="00956451">
        <w:rPr>
          <w:rFonts w:ascii="宋体" w:hAnsi="宋体"/>
          <w:color w:val="000000" w:themeColor="text1"/>
          <w:sz w:val="28"/>
          <w:szCs w:val="28"/>
        </w:rPr>
        <w:t>中的要求。</w:t>
      </w:r>
    </w:p>
    <w:p w:rsidR="00956451" w:rsidRPr="00956451" w:rsidRDefault="00956451" w:rsidP="00956451">
      <w:pPr>
        <w:numPr>
          <w:ilvl w:val="0"/>
          <w:numId w:val="5"/>
        </w:numPr>
        <w:spacing w:beforeLines="50" w:before="156"/>
        <w:rPr>
          <w:rFonts w:ascii="宋体" w:hAnsi="宋体"/>
          <w:color w:val="000000" w:themeColor="text1"/>
          <w:sz w:val="28"/>
          <w:szCs w:val="28"/>
        </w:rPr>
      </w:pPr>
      <w:r w:rsidRPr="00956451">
        <w:rPr>
          <w:rFonts w:ascii="宋体" w:hAnsi="宋体"/>
          <w:color w:val="000000" w:themeColor="text1"/>
          <w:sz w:val="28"/>
          <w:szCs w:val="28"/>
        </w:rPr>
        <w:t>粘合剂</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生产蜂窝纸板箱使用的粘合剂应符合BB/T 0016规定的要求</w:t>
      </w:r>
      <w:r w:rsidRPr="00956451">
        <w:rPr>
          <w:rFonts w:ascii="宋体" w:hAnsi="宋体" w:hint="eastAsia"/>
          <w:color w:val="000000" w:themeColor="text1"/>
          <w:sz w:val="28"/>
          <w:szCs w:val="28"/>
        </w:rPr>
        <w:t>：</w:t>
      </w:r>
    </w:p>
    <w:p w:rsidR="00956451" w:rsidRPr="00956451" w:rsidRDefault="00956451" w:rsidP="00DE0471">
      <w:pPr>
        <w:ind w:firstLineChars="150" w:firstLine="420"/>
        <w:rPr>
          <w:rFonts w:ascii="宋体" w:hAnsi="宋体"/>
          <w:color w:val="000000" w:themeColor="text1"/>
          <w:sz w:val="28"/>
          <w:szCs w:val="28"/>
        </w:rPr>
      </w:pPr>
      <w:r w:rsidRPr="00956451">
        <w:rPr>
          <w:rFonts w:ascii="宋体" w:hAnsi="宋体"/>
          <w:color w:val="000000" w:themeColor="text1"/>
          <w:sz w:val="28"/>
          <w:szCs w:val="28"/>
        </w:rPr>
        <w:t>a) 初粘力好</w:t>
      </w:r>
      <w:r w:rsidRPr="00956451">
        <w:rPr>
          <w:rFonts w:ascii="宋体" w:hAnsi="宋体" w:hint="eastAsia"/>
          <w:color w:val="000000" w:themeColor="text1"/>
          <w:sz w:val="28"/>
          <w:szCs w:val="28"/>
        </w:rPr>
        <w:t>，</w:t>
      </w:r>
      <w:r w:rsidRPr="00956451">
        <w:rPr>
          <w:rFonts w:ascii="宋体" w:hAnsi="宋体"/>
          <w:color w:val="000000" w:themeColor="text1"/>
          <w:sz w:val="28"/>
          <w:szCs w:val="28"/>
        </w:rPr>
        <w:t>粘接力强</w:t>
      </w:r>
      <w:r w:rsidRPr="00956451">
        <w:rPr>
          <w:rFonts w:ascii="宋体" w:hAnsi="宋体" w:hint="eastAsia"/>
          <w:color w:val="000000" w:themeColor="text1"/>
          <w:sz w:val="28"/>
          <w:szCs w:val="28"/>
        </w:rPr>
        <w:t>，</w:t>
      </w:r>
      <w:r w:rsidRPr="00956451">
        <w:rPr>
          <w:rFonts w:ascii="宋体" w:hAnsi="宋体"/>
          <w:color w:val="000000" w:themeColor="text1"/>
          <w:sz w:val="28"/>
          <w:szCs w:val="28"/>
        </w:rPr>
        <w:t>剥离强度不小于4N/</w:t>
      </w:r>
      <w:smartTag w:uri="urn:schemas-microsoft-com:office:smarttags" w:element="chmetcnv">
        <w:smartTagPr>
          <w:attr w:name="TCSC" w:val="0"/>
          <w:attr w:name="NumberType" w:val="1"/>
          <w:attr w:name="Negative" w:val="False"/>
          <w:attr w:name="HasSpace" w:val="False"/>
          <w:attr w:name="SourceValue" w:val="25"/>
          <w:attr w:name="UnitName" w:val="mm"/>
        </w:smartTagPr>
        <w:r w:rsidRPr="00956451">
          <w:rPr>
            <w:rFonts w:ascii="宋体" w:hAnsi="宋体"/>
            <w:color w:val="000000" w:themeColor="text1"/>
            <w:sz w:val="28"/>
            <w:szCs w:val="28"/>
          </w:rPr>
          <w:t>25mm</w:t>
        </w:r>
      </w:smartTag>
      <w:r w:rsidRPr="00956451">
        <w:rPr>
          <w:rFonts w:ascii="宋体" w:hAnsi="宋体"/>
          <w:color w:val="000000" w:themeColor="text1"/>
          <w:sz w:val="28"/>
          <w:szCs w:val="28"/>
        </w:rPr>
        <w:t>。</w:t>
      </w:r>
    </w:p>
    <w:p w:rsidR="00956451" w:rsidRPr="00956451" w:rsidRDefault="00956451" w:rsidP="00DE0471">
      <w:pPr>
        <w:ind w:firstLineChars="150" w:firstLine="420"/>
        <w:rPr>
          <w:rFonts w:ascii="宋体" w:hAnsi="宋体"/>
          <w:color w:val="000000" w:themeColor="text1"/>
          <w:sz w:val="28"/>
          <w:szCs w:val="28"/>
        </w:rPr>
      </w:pPr>
      <w:r w:rsidRPr="00956451">
        <w:rPr>
          <w:rFonts w:ascii="宋体" w:hAnsi="宋体"/>
          <w:color w:val="000000" w:themeColor="text1"/>
          <w:sz w:val="28"/>
          <w:szCs w:val="28"/>
        </w:rPr>
        <w:t>b) 干燥速度快。HR&lt;90%</w:t>
      </w:r>
      <w:r w:rsidRPr="00956451">
        <w:rPr>
          <w:rFonts w:ascii="宋体" w:hAnsi="宋体" w:hint="eastAsia"/>
          <w:color w:val="000000" w:themeColor="text1"/>
          <w:sz w:val="28"/>
          <w:szCs w:val="28"/>
        </w:rPr>
        <w:t>，</w:t>
      </w:r>
      <w:r w:rsidRPr="00956451">
        <w:rPr>
          <w:rFonts w:ascii="宋体" w:hAnsi="宋体"/>
          <w:color w:val="000000" w:themeColor="text1"/>
          <w:sz w:val="28"/>
          <w:szCs w:val="28"/>
        </w:rPr>
        <w:t>初干(1～3)min。</w:t>
      </w:r>
    </w:p>
    <w:p w:rsidR="00956451" w:rsidRPr="00956451" w:rsidRDefault="00956451" w:rsidP="00DE0471">
      <w:pPr>
        <w:ind w:firstLineChars="150" w:firstLine="420"/>
        <w:rPr>
          <w:rFonts w:ascii="宋体" w:hAnsi="宋体"/>
          <w:color w:val="000000" w:themeColor="text1"/>
          <w:sz w:val="28"/>
          <w:szCs w:val="28"/>
        </w:rPr>
      </w:pPr>
      <w:r w:rsidRPr="00956451">
        <w:rPr>
          <w:rFonts w:ascii="宋体" w:hAnsi="宋体"/>
          <w:color w:val="000000" w:themeColor="text1"/>
          <w:sz w:val="28"/>
          <w:szCs w:val="28"/>
        </w:rPr>
        <w:t>c) 酸碱度pH值应在7～8之间，无毒、无味、无腐蚀。</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密度</w:t>
      </w:r>
    </w:p>
    <w:p w:rsidR="00956451" w:rsidRPr="00DE0471" w:rsidRDefault="00956451" w:rsidP="00DE0471">
      <w:pPr>
        <w:adjustRightInd w:val="0"/>
        <w:snapToGrid w:val="0"/>
        <w:spacing w:line="360" w:lineRule="auto"/>
        <w:ind w:firstLineChars="200" w:firstLine="528"/>
        <w:rPr>
          <w:rFonts w:ascii="宋体" w:hAnsi="宋体"/>
          <w:color w:val="000000" w:themeColor="text1"/>
          <w:spacing w:val="-8"/>
          <w:sz w:val="28"/>
          <w:szCs w:val="28"/>
        </w:rPr>
      </w:pPr>
      <w:r w:rsidRPr="00DE0471">
        <w:rPr>
          <w:rFonts w:ascii="宋体" w:hAnsi="宋体"/>
          <w:color w:val="000000" w:themeColor="text1"/>
          <w:spacing w:val="-8"/>
          <w:sz w:val="28"/>
          <w:szCs w:val="28"/>
        </w:rPr>
        <w:t>蜂窝纸板的密度应均匀，密度最大和最小值与平均密度的偏差应不大于10%。</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平压强度</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蜂窝纸板的平压强度值不应低于BB/T 0016-2006表3的规定。</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静态弯曲强度</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蜂窝纸板静态弯曲强度值不应低于BB/T 0016-2006表4的规定。</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含水率</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蜂窝纸板含水率应为14%±4%</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厚度</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蜂窝纸板</w:t>
      </w:r>
      <w:r w:rsidRPr="00956451">
        <w:rPr>
          <w:rFonts w:ascii="宋体" w:hAnsi="宋体" w:hint="eastAsia"/>
          <w:color w:val="000000" w:themeColor="text1"/>
          <w:sz w:val="28"/>
          <w:szCs w:val="28"/>
        </w:rPr>
        <w:t>箱</w:t>
      </w:r>
      <w:r w:rsidRPr="00956451">
        <w:rPr>
          <w:rFonts w:ascii="宋体" w:hAnsi="宋体"/>
          <w:color w:val="000000" w:themeColor="text1"/>
          <w:sz w:val="28"/>
          <w:szCs w:val="28"/>
        </w:rPr>
        <w:t>厚度值应符合表</w:t>
      </w:r>
      <w:r w:rsidRPr="00956451">
        <w:rPr>
          <w:rFonts w:ascii="宋体" w:hAnsi="宋体" w:hint="eastAsia"/>
          <w:color w:val="000000" w:themeColor="text1"/>
          <w:sz w:val="28"/>
          <w:szCs w:val="28"/>
        </w:rPr>
        <w:t>3</w:t>
      </w:r>
      <w:r w:rsidRPr="00956451">
        <w:rPr>
          <w:rFonts w:ascii="宋体" w:hAnsi="宋体"/>
          <w:color w:val="000000" w:themeColor="text1"/>
          <w:sz w:val="28"/>
          <w:szCs w:val="28"/>
        </w:rPr>
        <w:t>规定：</w:t>
      </w:r>
    </w:p>
    <w:p w:rsidR="00956451" w:rsidRPr="00956451" w:rsidRDefault="00956451" w:rsidP="00956451">
      <w:pPr>
        <w:tabs>
          <w:tab w:val="num" w:pos="1440"/>
        </w:tabs>
        <w:adjustRightInd w:val="0"/>
        <w:snapToGrid w:val="0"/>
        <w:spacing w:line="360" w:lineRule="auto"/>
        <w:rPr>
          <w:rFonts w:ascii="宋体" w:hAnsi="宋体"/>
          <w:color w:val="000000" w:themeColor="text1"/>
          <w:sz w:val="28"/>
          <w:szCs w:val="28"/>
        </w:rPr>
      </w:pPr>
      <w:r w:rsidRPr="00956451">
        <w:rPr>
          <w:rFonts w:ascii="宋体" w:hAnsi="宋体" w:hint="eastAsia"/>
          <w:color w:val="000000" w:themeColor="text1"/>
          <w:sz w:val="28"/>
          <w:szCs w:val="28"/>
        </w:rPr>
        <w:t>2、性能要求</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堆码</w:t>
      </w:r>
      <w:r w:rsidRPr="00956451">
        <w:rPr>
          <w:rFonts w:ascii="宋体" w:hAnsi="宋体" w:hint="eastAsia"/>
          <w:color w:val="000000" w:themeColor="text1"/>
          <w:sz w:val="28"/>
          <w:szCs w:val="28"/>
        </w:rPr>
        <w:t>性能</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在相当于</w:t>
      </w:r>
      <w:r w:rsidRPr="00956451">
        <w:rPr>
          <w:rFonts w:ascii="宋体" w:hAnsi="宋体" w:hint="eastAsia"/>
          <w:color w:val="000000" w:themeColor="text1"/>
          <w:sz w:val="28"/>
          <w:szCs w:val="28"/>
        </w:rPr>
        <w:t>0.</w:t>
      </w:r>
      <w:r w:rsidRPr="00956451">
        <w:rPr>
          <w:rFonts w:ascii="宋体" w:hAnsi="宋体"/>
          <w:color w:val="000000" w:themeColor="text1"/>
          <w:sz w:val="28"/>
          <w:szCs w:val="28"/>
        </w:rPr>
        <w:t>25R准载荷条件下测得满载变形值y的变化不应超过</w:t>
      </w:r>
      <w:smartTag w:uri="urn:schemas-microsoft-com:office:smarttags" w:element="chmetcnv">
        <w:smartTagPr>
          <w:attr w:name="TCSC" w:val="0"/>
          <w:attr w:name="NumberType" w:val="1"/>
          <w:attr w:name="Negative" w:val="False"/>
          <w:attr w:name="HasSpace" w:val="False"/>
          <w:attr w:name="SourceValue" w:val="4"/>
          <w:attr w:name="UnitName" w:val="mm"/>
        </w:smartTagPr>
        <w:r w:rsidRPr="00956451">
          <w:rPr>
            <w:rFonts w:ascii="宋体" w:hAnsi="宋体"/>
            <w:color w:val="000000" w:themeColor="text1"/>
            <w:sz w:val="28"/>
            <w:szCs w:val="28"/>
          </w:rPr>
          <w:t>4mm</w:t>
        </w:r>
      </w:smartTag>
      <w:r w:rsidRPr="00956451">
        <w:rPr>
          <w:rFonts w:ascii="宋体" w:hAnsi="宋体"/>
          <w:color w:val="000000" w:themeColor="text1"/>
          <w:sz w:val="28"/>
          <w:szCs w:val="28"/>
        </w:rPr>
        <w:t>。</w:t>
      </w:r>
      <w:r w:rsidRPr="00956451">
        <w:rPr>
          <w:rFonts w:ascii="宋体" w:hAnsi="宋体"/>
          <w:color w:val="000000" w:themeColor="text1"/>
          <w:sz w:val="28"/>
          <w:szCs w:val="28"/>
        </w:rPr>
        <w:lastRenderedPageBreak/>
        <w:t>在卸载过程中</w:t>
      </w:r>
      <w:r w:rsidRPr="00956451">
        <w:rPr>
          <w:rFonts w:ascii="宋体" w:hAnsi="宋体" w:hint="eastAsia"/>
          <w:color w:val="000000" w:themeColor="text1"/>
          <w:sz w:val="28"/>
          <w:szCs w:val="28"/>
        </w:rPr>
        <w:t>，</w:t>
      </w:r>
      <w:r w:rsidRPr="00956451">
        <w:rPr>
          <w:rFonts w:ascii="宋体" w:hAnsi="宋体"/>
          <w:color w:val="000000" w:themeColor="text1"/>
          <w:sz w:val="28"/>
          <w:szCs w:val="28"/>
        </w:rPr>
        <w:t>相当于0.25 R准载荷条件下</w:t>
      </w:r>
      <w:r w:rsidRPr="00956451">
        <w:rPr>
          <w:rFonts w:ascii="宋体" w:hAnsi="宋体" w:hint="eastAsia"/>
          <w:color w:val="000000" w:themeColor="text1"/>
          <w:sz w:val="28"/>
          <w:szCs w:val="28"/>
        </w:rPr>
        <w:t>，</w:t>
      </w:r>
      <w:r w:rsidRPr="00956451">
        <w:rPr>
          <w:rFonts w:ascii="宋体" w:hAnsi="宋体"/>
          <w:color w:val="000000" w:themeColor="text1"/>
          <w:sz w:val="28"/>
          <w:szCs w:val="28"/>
        </w:rPr>
        <w:t>y值的变化不应超过</w:t>
      </w:r>
      <w:smartTag w:uri="urn:schemas-microsoft-com:office:smarttags" w:element="chmetcnv">
        <w:smartTagPr>
          <w:attr w:name="TCSC" w:val="0"/>
          <w:attr w:name="NumberType" w:val="1"/>
          <w:attr w:name="Negative" w:val="False"/>
          <w:attr w:name="HasSpace" w:val="True"/>
          <w:attr w:name="SourceValue" w:val="1.5"/>
          <w:attr w:name="UnitName" w:val="mm"/>
        </w:smartTagPr>
        <w:r w:rsidRPr="00956451">
          <w:rPr>
            <w:rFonts w:ascii="宋体" w:hAnsi="宋体"/>
            <w:color w:val="000000" w:themeColor="text1"/>
            <w:sz w:val="28"/>
            <w:szCs w:val="28"/>
          </w:rPr>
          <w:t>1.5 mm</w:t>
        </w:r>
      </w:smartTag>
      <w:r w:rsidRPr="00956451">
        <w:rPr>
          <w:rFonts w:ascii="宋体" w:hAnsi="宋体"/>
          <w:color w:val="000000" w:themeColor="text1"/>
          <w:sz w:val="28"/>
          <w:szCs w:val="28"/>
        </w:rPr>
        <w:t>.并且应在</w:t>
      </w:r>
      <w:proofErr w:type="spellStart"/>
      <w:r w:rsidRPr="00956451">
        <w:rPr>
          <w:rFonts w:ascii="宋体" w:hAnsi="宋体"/>
          <w:color w:val="000000" w:themeColor="text1"/>
          <w:sz w:val="28"/>
          <w:szCs w:val="28"/>
        </w:rPr>
        <w:t>lh</w:t>
      </w:r>
      <w:proofErr w:type="spellEnd"/>
      <w:r w:rsidRPr="00956451">
        <w:rPr>
          <w:rFonts w:ascii="宋体" w:hAnsi="宋体"/>
          <w:color w:val="000000" w:themeColor="text1"/>
          <w:sz w:val="28"/>
          <w:szCs w:val="28"/>
        </w:rPr>
        <w:t>之内复原。</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弯曲</w:t>
      </w:r>
      <w:r w:rsidRPr="00956451">
        <w:rPr>
          <w:rFonts w:ascii="宋体" w:hAnsi="宋体" w:hint="eastAsia"/>
          <w:color w:val="000000" w:themeColor="text1"/>
          <w:sz w:val="28"/>
          <w:szCs w:val="28"/>
        </w:rPr>
        <w:t>性能</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相当于</w:t>
      </w:r>
      <w:r w:rsidRPr="00956451">
        <w:rPr>
          <w:rFonts w:ascii="宋体" w:hAnsi="宋体" w:hint="eastAsia"/>
          <w:color w:val="000000" w:themeColor="text1"/>
          <w:sz w:val="28"/>
          <w:szCs w:val="28"/>
        </w:rPr>
        <w:t>0</w:t>
      </w:r>
      <w:r w:rsidRPr="00956451">
        <w:rPr>
          <w:rFonts w:ascii="宋体" w:hAnsi="宋体"/>
          <w:color w:val="000000" w:themeColor="text1"/>
          <w:sz w:val="28"/>
          <w:szCs w:val="28"/>
        </w:rPr>
        <w:t>.1R准载荷条件下测得的满载挠度值不应超过</w:t>
      </w:r>
      <w:smartTag w:uri="urn:schemas-microsoft-com:office:smarttags" w:element="chmetcnv">
        <w:smartTagPr>
          <w:attr w:name="TCSC" w:val="0"/>
          <w:attr w:name="NumberType" w:val="1"/>
          <w:attr w:name="Negative" w:val="False"/>
          <w:attr w:name="HasSpace" w:val="False"/>
          <w:attr w:name="SourceValue" w:val=".025"/>
          <w:attr w:name="UnitName" w:val="l"/>
        </w:smartTagPr>
        <w:r w:rsidRPr="00956451">
          <w:rPr>
            <w:rFonts w:ascii="宋体" w:hAnsi="宋体" w:hint="eastAsia"/>
            <w:color w:val="000000" w:themeColor="text1"/>
            <w:sz w:val="28"/>
            <w:szCs w:val="28"/>
          </w:rPr>
          <w:t>0</w:t>
        </w:r>
        <w:r w:rsidRPr="00956451">
          <w:rPr>
            <w:rFonts w:ascii="宋体" w:hAnsi="宋体"/>
            <w:color w:val="000000" w:themeColor="text1"/>
            <w:sz w:val="28"/>
            <w:szCs w:val="28"/>
          </w:rPr>
          <w:t>.025</w:t>
        </w:r>
        <w:r w:rsidRPr="00956451">
          <w:rPr>
            <w:rFonts w:ascii="宋体" w:hAnsi="宋体" w:hint="eastAsia"/>
            <w:color w:val="000000" w:themeColor="text1"/>
            <w:sz w:val="28"/>
            <w:szCs w:val="28"/>
          </w:rPr>
          <w:t>L</w:t>
        </w:r>
      </w:smartTag>
      <w:r w:rsidRPr="00956451">
        <w:rPr>
          <w:rFonts w:ascii="宋体" w:hAnsi="宋体" w:hint="eastAsia"/>
          <w:color w:val="000000" w:themeColor="text1"/>
          <w:sz w:val="28"/>
          <w:szCs w:val="28"/>
        </w:rPr>
        <w:t>1</w:t>
      </w:r>
      <w:r w:rsidRPr="00956451">
        <w:rPr>
          <w:rFonts w:ascii="宋体" w:hAnsi="宋体"/>
          <w:color w:val="000000" w:themeColor="text1"/>
          <w:sz w:val="28"/>
          <w:szCs w:val="28"/>
        </w:rPr>
        <w:t>(</w:t>
      </w:r>
      <w:smartTag w:uri="urn:schemas-microsoft-com:office:smarttags" w:element="chmetcnv">
        <w:smartTagPr>
          <w:attr w:name="TCSC" w:val="0"/>
          <w:attr w:name="NumberType" w:val="1"/>
          <w:attr w:name="Negative" w:val="False"/>
          <w:attr w:name="HasSpace" w:val="False"/>
          <w:attr w:name="SourceValue" w:val=".025"/>
          <w:attr w:name="UnitName" w:val="l"/>
        </w:smartTagPr>
        <w:r w:rsidRPr="00956451">
          <w:rPr>
            <w:rFonts w:ascii="宋体" w:hAnsi="宋体"/>
            <w:color w:val="000000" w:themeColor="text1"/>
            <w:sz w:val="28"/>
            <w:szCs w:val="28"/>
          </w:rPr>
          <w:t>0.025L</w:t>
        </w:r>
      </w:smartTag>
      <w:r w:rsidRPr="00956451">
        <w:rPr>
          <w:rFonts w:ascii="宋体" w:hAnsi="宋体" w:hint="eastAsia"/>
          <w:color w:val="000000" w:themeColor="text1"/>
          <w:sz w:val="28"/>
          <w:szCs w:val="28"/>
        </w:rPr>
        <w:t>2</w:t>
      </w:r>
      <w:r w:rsidRPr="00956451">
        <w:rPr>
          <w:rFonts w:ascii="宋体" w:hAnsi="宋体"/>
          <w:color w:val="000000" w:themeColor="text1"/>
          <w:sz w:val="28"/>
          <w:szCs w:val="28"/>
        </w:rPr>
        <w:t>)</w:t>
      </w:r>
      <w:r w:rsidRPr="00956451">
        <w:rPr>
          <w:rFonts w:ascii="宋体" w:hAnsi="宋体" w:hint="eastAsia"/>
          <w:color w:val="000000" w:themeColor="text1"/>
          <w:sz w:val="28"/>
          <w:szCs w:val="28"/>
        </w:rPr>
        <w:t>，</w:t>
      </w:r>
      <w:r w:rsidRPr="00956451">
        <w:rPr>
          <w:rFonts w:ascii="宋体" w:hAnsi="宋体"/>
          <w:color w:val="000000" w:themeColor="text1"/>
          <w:sz w:val="28"/>
          <w:szCs w:val="28"/>
        </w:rPr>
        <w:t>在0.1R准载荷条件下测得的1h之内的</w:t>
      </w:r>
      <w:proofErr w:type="gramStart"/>
      <w:r w:rsidRPr="00956451">
        <w:rPr>
          <w:rFonts w:ascii="宋体" w:hAnsi="宋体"/>
          <w:color w:val="000000" w:themeColor="text1"/>
          <w:sz w:val="28"/>
          <w:szCs w:val="28"/>
        </w:rPr>
        <w:t>复原值</w:t>
      </w:r>
      <w:proofErr w:type="gramEnd"/>
      <w:r w:rsidRPr="00956451">
        <w:rPr>
          <w:rFonts w:ascii="宋体" w:hAnsi="宋体"/>
          <w:color w:val="000000" w:themeColor="text1"/>
          <w:sz w:val="28"/>
          <w:szCs w:val="28"/>
        </w:rPr>
        <w:t>不超过</w:t>
      </w:r>
      <w:smartTag w:uri="urn:schemas-microsoft-com:office:smarttags" w:element="chmetcnv">
        <w:smartTagPr>
          <w:attr w:name="TCSC" w:val="0"/>
          <w:attr w:name="NumberType" w:val="1"/>
          <w:attr w:name="Negative" w:val="False"/>
          <w:attr w:name="HasSpace" w:val="True"/>
          <w:attr w:name="SourceValue" w:val=".1"/>
          <w:attr w:name="UnitName" w:val="l"/>
        </w:smartTagPr>
        <w:r w:rsidRPr="00956451">
          <w:rPr>
            <w:rFonts w:ascii="宋体" w:hAnsi="宋体" w:hint="eastAsia"/>
            <w:color w:val="000000" w:themeColor="text1"/>
            <w:sz w:val="28"/>
            <w:szCs w:val="28"/>
          </w:rPr>
          <w:t>0</w:t>
        </w:r>
        <w:r w:rsidRPr="00956451">
          <w:rPr>
            <w:rFonts w:ascii="宋体" w:hAnsi="宋体"/>
            <w:color w:val="000000" w:themeColor="text1"/>
            <w:sz w:val="28"/>
            <w:szCs w:val="28"/>
          </w:rPr>
          <w:t>.1 L</w:t>
        </w:r>
      </w:smartTag>
      <w:r w:rsidRPr="00956451">
        <w:rPr>
          <w:rFonts w:ascii="宋体" w:hAnsi="宋体" w:hint="eastAsia"/>
          <w:color w:val="000000" w:themeColor="text1"/>
          <w:sz w:val="28"/>
          <w:szCs w:val="28"/>
        </w:rPr>
        <w:t>1</w:t>
      </w:r>
      <w:r w:rsidRPr="00956451">
        <w:rPr>
          <w:rFonts w:ascii="宋体" w:hAnsi="宋体"/>
          <w:color w:val="000000" w:themeColor="text1"/>
          <w:sz w:val="28"/>
          <w:szCs w:val="28"/>
        </w:rPr>
        <w:t xml:space="preserve"> (</w:t>
      </w:r>
      <w:smartTag w:uri="urn:schemas-microsoft-com:office:smarttags" w:element="chmetcnv">
        <w:smartTagPr>
          <w:attr w:name="TCSC" w:val="0"/>
          <w:attr w:name="NumberType" w:val="1"/>
          <w:attr w:name="Negative" w:val="False"/>
          <w:attr w:name="HasSpace" w:val="False"/>
          <w:attr w:name="SourceValue" w:val=".01"/>
          <w:attr w:name="UnitName" w:val="l"/>
        </w:smartTagPr>
        <w:r w:rsidRPr="00956451">
          <w:rPr>
            <w:rFonts w:ascii="宋体" w:hAnsi="宋体" w:hint="eastAsia"/>
            <w:color w:val="000000" w:themeColor="text1"/>
            <w:sz w:val="28"/>
            <w:szCs w:val="28"/>
          </w:rPr>
          <w:t>0.01</w:t>
        </w:r>
        <w:r w:rsidRPr="00956451">
          <w:rPr>
            <w:rFonts w:ascii="宋体" w:hAnsi="宋体"/>
            <w:color w:val="000000" w:themeColor="text1"/>
            <w:sz w:val="28"/>
            <w:szCs w:val="28"/>
          </w:rPr>
          <w:t>L</w:t>
        </w:r>
      </w:smartTag>
      <w:r w:rsidRPr="00956451">
        <w:rPr>
          <w:rFonts w:ascii="宋体" w:hAnsi="宋体" w:hint="eastAsia"/>
          <w:color w:val="000000" w:themeColor="text1"/>
          <w:sz w:val="28"/>
          <w:szCs w:val="28"/>
        </w:rPr>
        <w:t>2</w:t>
      </w:r>
      <w:r w:rsidRPr="00956451">
        <w:rPr>
          <w:rFonts w:ascii="宋体" w:hAnsi="宋体"/>
          <w:color w:val="000000" w:themeColor="text1"/>
          <w:sz w:val="28"/>
          <w:szCs w:val="28"/>
        </w:rPr>
        <w:t>)</w:t>
      </w:r>
      <w:r w:rsidRPr="00956451">
        <w:rPr>
          <w:rFonts w:ascii="宋体" w:hAnsi="宋体" w:hint="eastAsia"/>
          <w:color w:val="000000" w:themeColor="text1"/>
          <w:sz w:val="28"/>
          <w:szCs w:val="28"/>
        </w:rPr>
        <w:t>。</w:t>
      </w:r>
      <w:r w:rsidRPr="00956451">
        <w:rPr>
          <w:rFonts w:ascii="宋体" w:hAnsi="宋体"/>
          <w:color w:val="000000" w:themeColor="text1"/>
          <w:sz w:val="28"/>
          <w:szCs w:val="28"/>
        </w:rPr>
        <w:t>在</w:t>
      </w:r>
      <w:proofErr w:type="gramStart"/>
      <w:r w:rsidRPr="00956451">
        <w:rPr>
          <w:rFonts w:ascii="宋体" w:hAnsi="宋体"/>
          <w:color w:val="000000" w:themeColor="text1"/>
          <w:sz w:val="28"/>
          <w:szCs w:val="28"/>
        </w:rPr>
        <w:t>满载时顶铺板</w:t>
      </w:r>
      <w:proofErr w:type="gramEnd"/>
      <w:r w:rsidRPr="00956451">
        <w:rPr>
          <w:rFonts w:ascii="宋体" w:hAnsi="宋体"/>
          <w:color w:val="000000" w:themeColor="text1"/>
          <w:sz w:val="28"/>
          <w:szCs w:val="28"/>
        </w:rPr>
        <w:t>与底铺板之间的距离应不小于</w:t>
      </w:r>
      <w:smartTag w:uri="urn:schemas-microsoft-com:office:smarttags" w:element="chmetcnv">
        <w:smartTagPr>
          <w:attr w:name="TCSC" w:val="0"/>
          <w:attr w:name="NumberType" w:val="1"/>
          <w:attr w:name="Negative" w:val="False"/>
          <w:attr w:name="HasSpace" w:val="False"/>
          <w:attr w:name="SourceValue" w:val="92"/>
          <w:attr w:name="UnitName" w:val="mm"/>
        </w:smartTagPr>
        <w:r w:rsidRPr="00956451">
          <w:rPr>
            <w:rFonts w:ascii="宋体" w:hAnsi="宋体"/>
            <w:color w:val="000000" w:themeColor="text1"/>
            <w:sz w:val="28"/>
            <w:szCs w:val="28"/>
          </w:rPr>
          <w:t>92mm</w:t>
        </w:r>
      </w:smartTag>
      <w:r w:rsidRPr="00956451">
        <w:rPr>
          <w:rFonts w:ascii="宋体" w:hAnsi="宋体" w:hint="eastAsia"/>
          <w:color w:val="000000" w:themeColor="text1"/>
          <w:sz w:val="28"/>
          <w:szCs w:val="28"/>
        </w:rPr>
        <w:t>。</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剪切</w:t>
      </w:r>
      <w:r w:rsidRPr="00956451">
        <w:rPr>
          <w:rFonts w:ascii="宋体" w:hAnsi="宋体" w:hint="eastAsia"/>
          <w:color w:val="000000" w:themeColor="text1"/>
          <w:sz w:val="28"/>
          <w:szCs w:val="28"/>
        </w:rPr>
        <w:t>性能</w:t>
      </w:r>
    </w:p>
    <w:p w:rsidR="00956451" w:rsidRPr="00956451" w:rsidRDefault="00956451" w:rsidP="00956451">
      <w:pPr>
        <w:ind w:firstLineChars="200" w:firstLine="560"/>
        <w:rPr>
          <w:rFonts w:ascii="宋体" w:hAnsi="宋体"/>
          <w:color w:val="000000" w:themeColor="text1"/>
          <w:sz w:val="28"/>
          <w:szCs w:val="28"/>
        </w:rPr>
      </w:pPr>
      <w:r w:rsidRPr="00956451">
        <w:rPr>
          <w:rFonts w:ascii="宋体" w:hAnsi="宋体"/>
          <w:color w:val="000000" w:themeColor="text1"/>
          <w:sz w:val="28"/>
          <w:szCs w:val="28"/>
        </w:rPr>
        <w:t>在经受三次冲击之后</w:t>
      </w:r>
      <w:r w:rsidRPr="00956451">
        <w:rPr>
          <w:rFonts w:ascii="宋体" w:hAnsi="宋体" w:hint="eastAsia"/>
          <w:color w:val="000000" w:themeColor="text1"/>
          <w:sz w:val="28"/>
          <w:szCs w:val="28"/>
        </w:rPr>
        <w:t>，</w:t>
      </w:r>
      <w:r w:rsidRPr="00956451">
        <w:rPr>
          <w:rFonts w:ascii="宋体" w:hAnsi="宋体"/>
          <w:color w:val="000000" w:themeColor="text1"/>
          <w:sz w:val="28"/>
          <w:szCs w:val="28"/>
        </w:rPr>
        <w:t>前缘边任何点</w:t>
      </w:r>
      <w:r w:rsidRPr="00956451">
        <w:rPr>
          <w:rFonts w:ascii="宋体" w:hAnsi="宋体" w:hint="eastAsia"/>
          <w:color w:val="000000" w:themeColor="text1"/>
          <w:sz w:val="28"/>
          <w:szCs w:val="28"/>
        </w:rPr>
        <w:t>x</w:t>
      </w:r>
      <w:r w:rsidRPr="00956451">
        <w:rPr>
          <w:rFonts w:ascii="宋体" w:hAnsi="宋体"/>
          <w:color w:val="000000" w:themeColor="text1"/>
          <w:sz w:val="28"/>
          <w:szCs w:val="28"/>
        </w:rPr>
        <w:t>值的增加不应超过</w:t>
      </w:r>
      <w:smartTag w:uri="urn:schemas-microsoft-com:office:smarttags" w:element="chmetcnv">
        <w:smartTagPr>
          <w:attr w:name="TCSC" w:val="0"/>
          <w:attr w:name="NumberType" w:val="1"/>
          <w:attr w:name="Negative" w:val="False"/>
          <w:attr w:name="HasSpace" w:val="False"/>
          <w:attr w:name="SourceValue" w:val="6"/>
          <w:attr w:name="UnitName" w:val="mm"/>
        </w:smartTagPr>
        <w:r w:rsidRPr="00956451">
          <w:rPr>
            <w:rFonts w:ascii="宋体" w:hAnsi="宋体"/>
            <w:color w:val="000000" w:themeColor="text1"/>
            <w:sz w:val="28"/>
            <w:szCs w:val="28"/>
          </w:rPr>
          <w:t>6mm</w:t>
        </w:r>
      </w:smartTag>
      <w:r w:rsidRPr="00956451">
        <w:rPr>
          <w:rFonts w:ascii="宋体" w:hAnsi="宋体" w:hint="eastAsia"/>
          <w:color w:val="000000" w:themeColor="text1"/>
          <w:sz w:val="28"/>
          <w:szCs w:val="28"/>
        </w:rPr>
        <w:t>，</w:t>
      </w:r>
      <w:r w:rsidRPr="00956451">
        <w:rPr>
          <w:rFonts w:ascii="宋体" w:hAnsi="宋体"/>
          <w:color w:val="000000" w:themeColor="text1"/>
          <w:sz w:val="28"/>
          <w:szCs w:val="28"/>
        </w:rPr>
        <w:t>y值的平均增加不应超过</w:t>
      </w:r>
      <w:smartTag w:uri="urn:schemas-microsoft-com:office:smarttags" w:element="chmetcnv">
        <w:smartTagPr>
          <w:attr w:name="TCSC" w:val="0"/>
          <w:attr w:name="NumberType" w:val="1"/>
          <w:attr w:name="Negative" w:val="False"/>
          <w:attr w:name="HasSpace" w:val="False"/>
          <w:attr w:name="SourceValue" w:val="4"/>
          <w:attr w:name="UnitName" w:val="mm"/>
        </w:smartTagPr>
        <w:r w:rsidRPr="00956451">
          <w:rPr>
            <w:rFonts w:ascii="宋体" w:hAnsi="宋体"/>
            <w:color w:val="000000" w:themeColor="text1"/>
            <w:sz w:val="28"/>
            <w:szCs w:val="28"/>
          </w:rPr>
          <w:t>4mm</w:t>
        </w:r>
      </w:smartTag>
      <w:r w:rsidRPr="00956451">
        <w:rPr>
          <w:rFonts w:ascii="宋体" w:hAnsi="宋体" w:hint="eastAsia"/>
          <w:color w:val="000000" w:themeColor="text1"/>
          <w:sz w:val="28"/>
          <w:szCs w:val="28"/>
        </w:rPr>
        <w:t>。</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顶铺板边缘冲击</w:t>
      </w:r>
      <w:r w:rsidRPr="00956451">
        <w:rPr>
          <w:rFonts w:ascii="宋体" w:hAnsi="宋体" w:hint="eastAsia"/>
          <w:color w:val="000000" w:themeColor="text1"/>
          <w:sz w:val="28"/>
          <w:szCs w:val="28"/>
        </w:rPr>
        <w:t>性能</w:t>
      </w:r>
    </w:p>
    <w:p w:rsidR="00956451" w:rsidRPr="00956451" w:rsidRDefault="00956451" w:rsidP="00956451">
      <w:pPr>
        <w:ind w:firstLineChars="200" w:firstLine="560"/>
        <w:rPr>
          <w:rFonts w:ascii="宋体" w:hAnsi="宋体"/>
          <w:color w:val="000000" w:themeColor="text1"/>
          <w:sz w:val="28"/>
          <w:szCs w:val="28"/>
        </w:rPr>
      </w:pPr>
      <w:r w:rsidRPr="00956451">
        <w:rPr>
          <w:rFonts w:ascii="宋体" w:hAnsi="宋体"/>
          <w:color w:val="000000" w:themeColor="text1"/>
          <w:sz w:val="28"/>
          <w:szCs w:val="28"/>
        </w:rPr>
        <w:t>在经受三次冲击之后</w:t>
      </w:r>
      <w:r w:rsidRPr="00956451">
        <w:rPr>
          <w:rFonts w:ascii="宋体" w:hAnsi="宋体" w:hint="eastAsia"/>
          <w:color w:val="000000" w:themeColor="text1"/>
          <w:sz w:val="28"/>
          <w:szCs w:val="28"/>
        </w:rPr>
        <w:t>，</w:t>
      </w:r>
      <w:r w:rsidRPr="00956451">
        <w:rPr>
          <w:rFonts w:ascii="宋体" w:hAnsi="宋体"/>
          <w:color w:val="000000" w:themeColor="text1"/>
          <w:sz w:val="28"/>
          <w:szCs w:val="28"/>
        </w:rPr>
        <w:t>x值的平均增加不应超过</w:t>
      </w:r>
      <w:smartTag w:uri="urn:schemas-microsoft-com:office:smarttags" w:element="chmetcnv">
        <w:smartTagPr>
          <w:attr w:name="TCSC" w:val="0"/>
          <w:attr w:name="NumberType" w:val="1"/>
          <w:attr w:name="Negative" w:val="False"/>
          <w:attr w:name="HasSpace" w:val="False"/>
          <w:attr w:name="SourceValue" w:val="3"/>
          <w:attr w:name="UnitName" w:val="mm"/>
        </w:smartTagPr>
        <w:r w:rsidRPr="00956451">
          <w:rPr>
            <w:rFonts w:ascii="宋体" w:hAnsi="宋体"/>
            <w:color w:val="000000" w:themeColor="text1"/>
            <w:sz w:val="28"/>
            <w:szCs w:val="28"/>
          </w:rPr>
          <w:t>3mm</w:t>
        </w:r>
      </w:smartTag>
      <w:r w:rsidRPr="00956451">
        <w:rPr>
          <w:rFonts w:ascii="宋体" w:hAnsi="宋体" w:hint="eastAsia"/>
          <w:color w:val="000000" w:themeColor="text1"/>
          <w:sz w:val="28"/>
          <w:szCs w:val="28"/>
        </w:rPr>
        <w:t>，</w:t>
      </w:r>
      <w:r w:rsidRPr="00956451">
        <w:rPr>
          <w:rFonts w:ascii="宋体" w:hAnsi="宋体"/>
          <w:color w:val="000000" w:themeColor="text1"/>
          <w:sz w:val="28"/>
          <w:szCs w:val="28"/>
        </w:rPr>
        <w:t>y值的平均增加不应超过</w:t>
      </w:r>
      <w:smartTag w:uri="urn:schemas-microsoft-com:office:smarttags" w:element="chmetcnv">
        <w:smartTagPr>
          <w:attr w:name="TCSC" w:val="0"/>
          <w:attr w:name="NumberType" w:val="1"/>
          <w:attr w:name="Negative" w:val="False"/>
          <w:attr w:name="HasSpace" w:val="False"/>
          <w:attr w:name="SourceValue" w:val="3"/>
          <w:attr w:name="UnitName" w:val="mm"/>
        </w:smartTagPr>
        <w:r w:rsidRPr="00956451">
          <w:rPr>
            <w:rFonts w:ascii="宋体" w:hAnsi="宋体"/>
            <w:color w:val="000000" w:themeColor="text1"/>
            <w:sz w:val="28"/>
            <w:szCs w:val="28"/>
          </w:rPr>
          <w:t>3mm</w:t>
        </w:r>
      </w:smartTag>
      <w:r w:rsidRPr="00956451">
        <w:rPr>
          <w:rFonts w:ascii="宋体" w:hAnsi="宋体" w:hint="eastAsia"/>
          <w:color w:val="000000" w:themeColor="text1"/>
          <w:sz w:val="28"/>
          <w:szCs w:val="28"/>
        </w:rPr>
        <w:t>。</w:t>
      </w:r>
    </w:p>
    <w:p w:rsidR="00956451" w:rsidRPr="00956451" w:rsidRDefault="00956451" w:rsidP="00956451">
      <w:pPr>
        <w:numPr>
          <w:ilvl w:val="0"/>
          <w:numId w:val="5"/>
        </w:numPr>
        <w:rPr>
          <w:rFonts w:ascii="宋体" w:hAnsi="宋体"/>
          <w:color w:val="000000" w:themeColor="text1"/>
          <w:sz w:val="28"/>
          <w:szCs w:val="28"/>
        </w:rPr>
      </w:pPr>
      <w:proofErr w:type="gramStart"/>
      <w:r w:rsidRPr="00956451">
        <w:rPr>
          <w:rFonts w:ascii="宋体" w:hAnsi="宋体"/>
          <w:color w:val="000000" w:themeColor="text1"/>
          <w:sz w:val="28"/>
          <w:szCs w:val="28"/>
        </w:rPr>
        <w:t>垫块冲击</w:t>
      </w:r>
      <w:proofErr w:type="gramEnd"/>
      <w:r w:rsidRPr="00956451">
        <w:rPr>
          <w:rFonts w:ascii="宋体" w:hAnsi="宋体" w:hint="eastAsia"/>
          <w:color w:val="000000" w:themeColor="text1"/>
          <w:sz w:val="28"/>
          <w:szCs w:val="28"/>
        </w:rPr>
        <w:t>性能</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在经受三次冲击之后</w:t>
      </w:r>
      <w:r w:rsidRPr="00956451">
        <w:rPr>
          <w:rFonts w:ascii="宋体" w:hAnsi="宋体" w:hint="eastAsia"/>
          <w:color w:val="000000" w:themeColor="text1"/>
          <w:sz w:val="28"/>
          <w:szCs w:val="28"/>
        </w:rPr>
        <w:t>，</w:t>
      </w:r>
      <w:r w:rsidRPr="00956451">
        <w:rPr>
          <w:rFonts w:ascii="宋体" w:hAnsi="宋体"/>
          <w:color w:val="000000" w:themeColor="text1"/>
          <w:sz w:val="28"/>
          <w:szCs w:val="28"/>
        </w:rPr>
        <w:t>x</w:t>
      </w:r>
      <w:r w:rsidRPr="00956451">
        <w:rPr>
          <w:rFonts w:ascii="宋体" w:hAnsi="宋体" w:hint="eastAsia"/>
          <w:color w:val="000000" w:themeColor="text1"/>
          <w:sz w:val="28"/>
          <w:szCs w:val="28"/>
        </w:rPr>
        <w:t>，</w:t>
      </w:r>
      <w:r w:rsidRPr="00956451">
        <w:rPr>
          <w:rFonts w:ascii="宋体" w:hAnsi="宋体"/>
          <w:color w:val="000000" w:themeColor="text1"/>
          <w:sz w:val="28"/>
          <w:szCs w:val="28"/>
        </w:rPr>
        <w:t>y</w:t>
      </w:r>
      <w:r w:rsidRPr="00956451">
        <w:rPr>
          <w:rFonts w:ascii="宋体" w:hAnsi="宋体" w:hint="eastAsia"/>
          <w:color w:val="000000" w:themeColor="text1"/>
          <w:sz w:val="28"/>
          <w:szCs w:val="28"/>
        </w:rPr>
        <w:t>，z</w:t>
      </w:r>
      <w:r w:rsidRPr="00956451">
        <w:rPr>
          <w:rFonts w:ascii="宋体" w:hAnsi="宋体"/>
          <w:color w:val="000000" w:themeColor="text1"/>
          <w:sz w:val="28"/>
          <w:szCs w:val="28"/>
        </w:rPr>
        <w:t>的平均值(</w:t>
      </w:r>
      <w:proofErr w:type="gramStart"/>
      <w:r w:rsidRPr="00956451">
        <w:rPr>
          <w:rFonts w:ascii="宋体" w:hAnsi="宋体"/>
          <w:color w:val="000000" w:themeColor="text1"/>
          <w:sz w:val="28"/>
          <w:szCs w:val="28"/>
        </w:rPr>
        <w:t>垫块位移</w:t>
      </w:r>
      <w:proofErr w:type="gramEnd"/>
      <w:r w:rsidRPr="00956451">
        <w:rPr>
          <w:rFonts w:ascii="宋体" w:hAnsi="宋体"/>
          <w:color w:val="000000" w:themeColor="text1"/>
          <w:sz w:val="28"/>
          <w:szCs w:val="28"/>
        </w:rPr>
        <w:t>加压</w:t>
      </w:r>
      <w:proofErr w:type="gramStart"/>
      <w:r w:rsidRPr="00956451">
        <w:rPr>
          <w:rFonts w:ascii="宋体" w:hAnsi="宋体"/>
          <w:color w:val="000000" w:themeColor="text1"/>
          <w:sz w:val="28"/>
          <w:szCs w:val="28"/>
        </w:rPr>
        <w:t>痕</w:t>
      </w:r>
      <w:proofErr w:type="gramEnd"/>
      <w:r w:rsidRPr="00956451">
        <w:rPr>
          <w:rFonts w:ascii="宋体" w:hAnsi="宋体"/>
          <w:color w:val="000000" w:themeColor="text1"/>
          <w:sz w:val="28"/>
          <w:szCs w:val="28"/>
        </w:rPr>
        <w:t>深度的综合尺寸)不应超过</w:t>
      </w:r>
      <w:smartTag w:uri="urn:schemas-microsoft-com:office:smarttags" w:element="chmetcnv">
        <w:smartTagPr>
          <w:attr w:name="TCSC" w:val="0"/>
          <w:attr w:name="NumberType" w:val="1"/>
          <w:attr w:name="Negative" w:val="False"/>
          <w:attr w:name="HasSpace" w:val="False"/>
          <w:attr w:name="SourceValue" w:val="3"/>
          <w:attr w:name="UnitName" w:val="mm"/>
        </w:smartTagPr>
        <w:r w:rsidRPr="00956451">
          <w:rPr>
            <w:rFonts w:ascii="宋体" w:hAnsi="宋体"/>
            <w:color w:val="000000" w:themeColor="text1"/>
            <w:sz w:val="28"/>
            <w:szCs w:val="28"/>
          </w:rPr>
          <w:t>3mm</w:t>
        </w:r>
      </w:smartTag>
      <w:r w:rsidRPr="00956451">
        <w:rPr>
          <w:rFonts w:ascii="宋体" w:hAnsi="宋体"/>
          <w:color w:val="000000" w:themeColor="text1"/>
          <w:sz w:val="28"/>
          <w:szCs w:val="28"/>
        </w:rPr>
        <w:t>，在三次冲击后该处的角位移</w:t>
      </w:r>
      <w:r w:rsidRPr="00956451">
        <w:rPr>
          <w:rFonts w:ascii="宋体" w:hAnsi="宋体" w:hint="eastAsia"/>
          <w:color w:val="000000" w:themeColor="text1"/>
          <w:sz w:val="28"/>
          <w:szCs w:val="28"/>
        </w:rPr>
        <w:t>α</w:t>
      </w:r>
      <w:r w:rsidRPr="00956451">
        <w:rPr>
          <w:rFonts w:ascii="宋体" w:hAnsi="宋体"/>
          <w:color w:val="000000" w:themeColor="text1"/>
          <w:sz w:val="28"/>
          <w:szCs w:val="28"/>
        </w:rPr>
        <w:t>和</w:t>
      </w:r>
      <w:r w:rsidRPr="00956451">
        <w:rPr>
          <w:rFonts w:ascii="宋体" w:hAnsi="宋体" w:hint="eastAsia"/>
          <w:color w:val="000000" w:themeColor="text1"/>
          <w:sz w:val="28"/>
          <w:szCs w:val="28"/>
        </w:rPr>
        <w:t>β</w:t>
      </w:r>
      <w:r w:rsidRPr="00956451">
        <w:rPr>
          <w:rFonts w:ascii="宋体" w:hAnsi="宋体"/>
          <w:color w:val="000000" w:themeColor="text1"/>
          <w:sz w:val="28"/>
          <w:szCs w:val="28"/>
        </w:rPr>
        <w:t>值均不应超过5</w:t>
      </w:r>
      <w:r w:rsidRPr="00956451">
        <w:rPr>
          <w:rFonts w:ascii="宋体" w:hAnsi="宋体" w:hint="eastAsia"/>
          <w:color w:val="000000" w:themeColor="text1"/>
          <w:sz w:val="28"/>
          <w:szCs w:val="28"/>
        </w:rPr>
        <w:t>0。</w:t>
      </w:r>
    </w:p>
    <w:p w:rsidR="00956451" w:rsidRPr="00956451" w:rsidRDefault="00956451" w:rsidP="00956451">
      <w:pPr>
        <w:ind w:firstLineChars="200" w:firstLine="560"/>
        <w:rPr>
          <w:rFonts w:ascii="宋体" w:hAnsi="宋体"/>
          <w:color w:val="000000" w:themeColor="text1"/>
          <w:sz w:val="28"/>
          <w:szCs w:val="28"/>
        </w:rPr>
      </w:pPr>
      <w:r w:rsidRPr="00956451">
        <w:rPr>
          <w:rFonts w:ascii="宋体" w:hAnsi="宋体"/>
          <w:color w:val="000000" w:themeColor="text1"/>
          <w:sz w:val="28"/>
          <w:szCs w:val="28"/>
        </w:rPr>
        <w:t>在使用</w:t>
      </w:r>
      <w:proofErr w:type="gramStart"/>
      <w:r w:rsidRPr="00956451">
        <w:rPr>
          <w:rFonts w:ascii="宋体" w:hAnsi="宋体"/>
          <w:color w:val="000000" w:themeColor="text1"/>
          <w:sz w:val="28"/>
          <w:szCs w:val="28"/>
        </w:rPr>
        <w:t>圆形垫块时</w:t>
      </w:r>
      <w:proofErr w:type="gramEnd"/>
      <w:r w:rsidRPr="00956451">
        <w:rPr>
          <w:rFonts w:ascii="宋体" w:hAnsi="宋体" w:hint="eastAsia"/>
          <w:color w:val="000000" w:themeColor="text1"/>
          <w:sz w:val="28"/>
          <w:szCs w:val="28"/>
        </w:rPr>
        <w:t>，</w:t>
      </w:r>
      <w:r w:rsidRPr="00956451">
        <w:rPr>
          <w:rFonts w:ascii="宋体" w:hAnsi="宋体"/>
          <w:color w:val="000000" w:themeColor="text1"/>
          <w:sz w:val="28"/>
          <w:szCs w:val="28"/>
        </w:rPr>
        <w:t>对位移x和</w:t>
      </w:r>
      <w:r w:rsidRPr="00956451">
        <w:rPr>
          <w:rFonts w:ascii="宋体" w:hAnsi="宋体" w:hint="eastAsia"/>
          <w:color w:val="000000" w:themeColor="text1"/>
          <w:sz w:val="28"/>
          <w:szCs w:val="28"/>
        </w:rPr>
        <w:t>α</w:t>
      </w:r>
      <w:r w:rsidRPr="00956451">
        <w:rPr>
          <w:rFonts w:ascii="宋体" w:hAnsi="宋体"/>
          <w:color w:val="000000" w:themeColor="text1"/>
          <w:sz w:val="28"/>
          <w:szCs w:val="28"/>
        </w:rPr>
        <w:t>不作规定。</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角跌落</w:t>
      </w:r>
      <w:r w:rsidRPr="00956451">
        <w:rPr>
          <w:rFonts w:ascii="宋体" w:hAnsi="宋体" w:hint="eastAsia"/>
          <w:color w:val="000000" w:themeColor="text1"/>
          <w:sz w:val="28"/>
          <w:szCs w:val="28"/>
        </w:rPr>
        <w:t>性能</w:t>
      </w:r>
    </w:p>
    <w:p w:rsidR="00956451" w:rsidRPr="00956451" w:rsidRDefault="00956451" w:rsidP="00956451">
      <w:pPr>
        <w:ind w:firstLineChars="200" w:firstLine="560"/>
        <w:rPr>
          <w:rFonts w:ascii="宋体" w:hAnsi="宋体"/>
          <w:color w:val="000000" w:themeColor="text1"/>
          <w:sz w:val="28"/>
          <w:szCs w:val="28"/>
        </w:rPr>
      </w:pPr>
      <w:r w:rsidRPr="00956451">
        <w:rPr>
          <w:rFonts w:ascii="宋体" w:hAnsi="宋体"/>
          <w:color w:val="000000" w:themeColor="text1"/>
          <w:sz w:val="28"/>
          <w:szCs w:val="28"/>
        </w:rPr>
        <w:t>受验</w:t>
      </w:r>
      <w:r w:rsidRPr="00956451">
        <w:rPr>
          <w:rFonts w:ascii="宋体" w:hAnsi="宋体" w:hint="eastAsia"/>
          <w:color w:val="000000" w:themeColor="text1"/>
          <w:sz w:val="28"/>
          <w:szCs w:val="28"/>
        </w:rPr>
        <w:t>纸箱</w:t>
      </w:r>
      <w:r w:rsidRPr="00956451">
        <w:rPr>
          <w:rFonts w:ascii="宋体" w:hAnsi="宋体"/>
          <w:color w:val="000000" w:themeColor="text1"/>
          <w:sz w:val="28"/>
          <w:szCs w:val="28"/>
        </w:rPr>
        <w:t>的同一角经三次跌落以后，所测得的对角线y值的变化最大不应超过</w:t>
      </w:r>
      <w:r w:rsidRPr="00956451">
        <w:rPr>
          <w:rFonts w:ascii="宋体" w:hAnsi="宋体" w:hint="eastAsia"/>
          <w:color w:val="000000" w:themeColor="text1"/>
          <w:sz w:val="28"/>
          <w:szCs w:val="28"/>
        </w:rPr>
        <w:t>0</w:t>
      </w:r>
      <w:r w:rsidRPr="00956451">
        <w:rPr>
          <w:rFonts w:ascii="宋体" w:hAnsi="宋体"/>
          <w:color w:val="000000" w:themeColor="text1"/>
          <w:sz w:val="28"/>
          <w:szCs w:val="28"/>
        </w:rPr>
        <w:t>.04y</w:t>
      </w:r>
      <w:r w:rsidRPr="00956451">
        <w:rPr>
          <w:rFonts w:ascii="宋体" w:hAnsi="宋体" w:hint="eastAsia"/>
          <w:color w:val="000000" w:themeColor="text1"/>
          <w:sz w:val="28"/>
          <w:szCs w:val="28"/>
        </w:rPr>
        <w:t>。</w:t>
      </w:r>
      <w:r w:rsidRPr="00956451">
        <w:rPr>
          <w:rFonts w:ascii="宋体" w:hAnsi="宋体"/>
          <w:color w:val="000000" w:themeColor="text1"/>
          <w:sz w:val="28"/>
          <w:szCs w:val="28"/>
        </w:rPr>
        <w:t>用三个</w:t>
      </w:r>
      <w:r w:rsidRPr="00956451">
        <w:rPr>
          <w:rFonts w:ascii="宋体" w:hAnsi="宋体" w:hint="eastAsia"/>
          <w:color w:val="000000" w:themeColor="text1"/>
          <w:sz w:val="28"/>
          <w:szCs w:val="28"/>
        </w:rPr>
        <w:t>纸箱</w:t>
      </w:r>
      <w:r w:rsidRPr="00956451">
        <w:rPr>
          <w:rFonts w:ascii="宋体" w:hAnsi="宋体"/>
          <w:color w:val="000000" w:themeColor="text1"/>
          <w:sz w:val="28"/>
          <w:szCs w:val="28"/>
        </w:rPr>
        <w:t>分别做试验并取其平均值。</w:t>
      </w:r>
    </w:p>
    <w:p w:rsidR="00956451" w:rsidRDefault="00956451" w:rsidP="00956451">
      <w:pPr>
        <w:adjustRightInd w:val="0"/>
        <w:snapToGrid w:val="0"/>
        <w:spacing w:line="360" w:lineRule="auto"/>
        <w:rPr>
          <w:rFonts w:ascii="宋体" w:hAnsi="宋体"/>
          <w:color w:val="000000" w:themeColor="text1"/>
          <w:sz w:val="28"/>
        </w:rPr>
      </w:pPr>
      <w:r w:rsidRPr="00956451">
        <w:rPr>
          <w:rFonts w:ascii="宋体" w:hAnsi="宋体" w:hint="eastAsia"/>
          <w:color w:val="000000" w:themeColor="text1"/>
          <w:sz w:val="28"/>
        </w:rPr>
        <w:t>（六）试验方法</w:t>
      </w:r>
    </w:p>
    <w:p w:rsidR="00C20119" w:rsidRPr="00E70BCE" w:rsidRDefault="00C20119" w:rsidP="00C20119">
      <w:pPr>
        <w:widowControl/>
        <w:jc w:val="center"/>
        <w:rPr>
          <w:rFonts w:eastAsia="黑体"/>
          <w:kern w:val="0"/>
          <w:szCs w:val="21"/>
        </w:rPr>
      </w:pPr>
      <w:r w:rsidRPr="00E70BCE">
        <w:rPr>
          <w:rFonts w:eastAsia="黑体"/>
          <w:kern w:val="0"/>
          <w:szCs w:val="21"/>
        </w:rPr>
        <w:t>蜂窝纸板箱的外观检验项目、检验内容和检验方法</w:t>
      </w:r>
    </w:p>
    <w:tbl>
      <w:tblPr>
        <w:tblW w:w="876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40"/>
        <w:gridCol w:w="1140"/>
        <w:gridCol w:w="4770"/>
        <w:gridCol w:w="1710"/>
      </w:tblGrid>
      <w:tr w:rsidR="00C20119" w:rsidRPr="003E636A" w:rsidTr="00047CF5">
        <w:trPr>
          <w:tblCellSpacing w:w="0" w:type="dxa"/>
          <w:jc w:val="center"/>
        </w:trPr>
        <w:tc>
          <w:tcPr>
            <w:tcW w:w="2280" w:type="dxa"/>
            <w:gridSpan w:val="2"/>
            <w:vAlign w:val="center"/>
          </w:tcPr>
          <w:p w:rsidR="00C20119" w:rsidRPr="003E636A" w:rsidRDefault="00C20119" w:rsidP="00047CF5">
            <w:pPr>
              <w:widowControl/>
              <w:jc w:val="center"/>
              <w:rPr>
                <w:rFonts w:eastAsia="黑体"/>
                <w:kern w:val="0"/>
                <w:szCs w:val="21"/>
              </w:rPr>
            </w:pPr>
            <w:r w:rsidRPr="003E636A">
              <w:rPr>
                <w:rFonts w:eastAsia="黑体"/>
                <w:kern w:val="0"/>
                <w:szCs w:val="21"/>
              </w:rPr>
              <w:t>检验项目</w:t>
            </w:r>
          </w:p>
        </w:tc>
        <w:tc>
          <w:tcPr>
            <w:tcW w:w="477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检验内容</w:t>
            </w:r>
          </w:p>
        </w:tc>
        <w:tc>
          <w:tcPr>
            <w:tcW w:w="171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检验方法</w:t>
            </w:r>
          </w:p>
        </w:tc>
      </w:tr>
      <w:tr w:rsidR="00C20119" w:rsidRPr="003E636A" w:rsidTr="00047CF5">
        <w:trPr>
          <w:tblCellSpacing w:w="0" w:type="dxa"/>
          <w:jc w:val="center"/>
        </w:trPr>
        <w:tc>
          <w:tcPr>
            <w:tcW w:w="2280" w:type="dxa"/>
            <w:gridSpan w:val="2"/>
            <w:vAlign w:val="center"/>
          </w:tcPr>
          <w:p w:rsidR="00C20119" w:rsidRPr="003E636A" w:rsidRDefault="00C20119" w:rsidP="00047CF5">
            <w:pPr>
              <w:widowControl/>
              <w:jc w:val="center"/>
              <w:rPr>
                <w:rFonts w:eastAsia="黑体"/>
                <w:kern w:val="0"/>
                <w:szCs w:val="21"/>
              </w:rPr>
            </w:pPr>
            <w:r w:rsidRPr="003E636A">
              <w:rPr>
                <w:rFonts w:eastAsia="黑体"/>
                <w:kern w:val="0"/>
                <w:szCs w:val="21"/>
              </w:rPr>
              <w:t>标志</w:t>
            </w:r>
          </w:p>
        </w:tc>
        <w:tc>
          <w:tcPr>
            <w:tcW w:w="477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按</w:t>
            </w:r>
            <w:r w:rsidRPr="003E636A">
              <w:rPr>
                <w:rFonts w:eastAsia="黑体"/>
                <w:kern w:val="0"/>
                <w:szCs w:val="21"/>
              </w:rPr>
              <w:t>GB/T191</w:t>
            </w:r>
            <w:r w:rsidRPr="003E636A">
              <w:rPr>
                <w:rFonts w:eastAsia="黑体"/>
                <w:kern w:val="0"/>
                <w:szCs w:val="21"/>
              </w:rPr>
              <w:t>规定</w:t>
            </w:r>
          </w:p>
        </w:tc>
        <w:tc>
          <w:tcPr>
            <w:tcW w:w="171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目测</w:t>
            </w:r>
          </w:p>
        </w:tc>
      </w:tr>
      <w:tr w:rsidR="00C20119" w:rsidRPr="003E636A" w:rsidTr="00047CF5">
        <w:trPr>
          <w:tblCellSpacing w:w="0" w:type="dxa"/>
          <w:jc w:val="center"/>
        </w:trPr>
        <w:tc>
          <w:tcPr>
            <w:tcW w:w="2280" w:type="dxa"/>
            <w:gridSpan w:val="2"/>
            <w:vAlign w:val="center"/>
          </w:tcPr>
          <w:p w:rsidR="00C20119" w:rsidRPr="003E636A" w:rsidRDefault="00C20119" w:rsidP="00047CF5">
            <w:pPr>
              <w:widowControl/>
              <w:jc w:val="center"/>
              <w:rPr>
                <w:rFonts w:eastAsia="黑体"/>
                <w:kern w:val="0"/>
                <w:szCs w:val="21"/>
              </w:rPr>
            </w:pPr>
            <w:r w:rsidRPr="003E636A">
              <w:rPr>
                <w:rFonts w:eastAsia="黑体"/>
                <w:kern w:val="0"/>
                <w:szCs w:val="21"/>
              </w:rPr>
              <w:t>箱体</w:t>
            </w:r>
          </w:p>
        </w:tc>
        <w:tc>
          <w:tcPr>
            <w:tcW w:w="477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箱体方正，外表平整；外表面清洁，不得有明显脏污</w:t>
            </w:r>
          </w:p>
        </w:tc>
        <w:tc>
          <w:tcPr>
            <w:tcW w:w="171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目测</w:t>
            </w:r>
          </w:p>
        </w:tc>
      </w:tr>
      <w:tr w:rsidR="00C20119" w:rsidRPr="003E636A" w:rsidTr="00047CF5">
        <w:trPr>
          <w:tblCellSpacing w:w="0" w:type="dxa"/>
          <w:jc w:val="center"/>
        </w:trPr>
        <w:tc>
          <w:tcPr>
            <w:tcW w:w="2280" w:type="dxa"/>
            <w:gridSpan w:val="2"/>
            <w:vAlign w:val="center"/>
          </w:tcPr>
          <w:p w:rsidR="00C20119" w:rsidRPr="003E636A" w:rsidRDefault="00C20119" w:rsidP="00047CF5">
            <w:pPr>
              <w:widowControl/>
              <w:jc w:val="center"/>
              <w:rPr>
                <w:rFonts w:eastAsia="黑体"/>
                <w:kern w:val="0"/>
                <w:szCs w:val="21"/>
              </w:rPr>
            </w:pPr>
            <w:proofErr w:type="gramStart"/>
            <w:r w:rsidRPr="003E636A">
              <w:rPr>
                <w:rFonts w:eastAsia="黑体"/>
                <w:kern w:val="0"/>
                <w:szCs w:val="21"/>
              </w:rPr>
              <w:t>裱合</w:t>
            </w:r>
            <w:proofErr w:type="gramEnd"/>
          </w:p>
        </w:tc>
        <w:tc>
          <w:tcPr>
            <w:tcW w:w="4770" w:type="dxa"/>
            <w:vAlign w:val="center"/>
          </w:tcPr>
          <w:p w:rsidR="00C20119" w:rsidRPr="003E636A" w:rsidRDefault="00C20119" w:rsidP="00047CF5">
            <w:pPr>
              <w:widowControl/>
              <w:jc w:val="center"/>
              <w:rPr>
                <w:rFonts w:eastAsia="黑体"/>
                <w:kern w:val="0"/>
                <w:szCs w:val="21"/>
                <w:vertAlign w:val="superscript"/>
              </w:rPr>
            </w:pPr>
            <w:r w:rsidRPr="003E636A">
              <w:rPr>
                <w:rFonts w:eastAsia="黑体"/>
                <w:kern w:val="0"/>
                <w:szCs w:val="21"/>
              </w:rPr>
              <w:t>箱面板不允许有缺材、破洞、折皱、透胶，每平方米脱胶部分之和不大于</w:t>
            </w:r>
            <w:smartTag w:uri="urn:schemas-microsoft-com:office:smarttags" w:element="chmetcnv">
              <w:smartTagPr>
                <w:attr w:name="UnitName" w:val="cm"/>
                <w:attr w:name="SourceValue" w:val="20"/>
                <w:attr w:name="HasSpace" w:val="False"/>
                <w:attr w:name="Negative" w:val="False"/>
                <w:attr w:name="NumberType" w:val="1"/>
                <w:attr w:name="TCSC" w:val="0"/>
              </w:smartTagPr>
              <w:r w:rsidRPr="003E636A">
                <w:rPr>
                  <w:rFonts w:eastAsia="黑体"/>
                  <w:kern w:val="0"/>
                  <w:szCs w:val="21"/>
                </w:rPr>
                <w:t>20cm</w:t>
              </w:r>
            </w:smartTag>
            <w:r w:rsidRPr="003E636A">
              <w:rPr>
                <w:rFonts w:eastAsia="黑体"/>
                <w:kern w:val="0"/>
                <w:szCs w:val="21"/>
                <w:vertAlign w:val="superscript"/>
              </w:rPr>
              <w:t>2</w:t>
            </w:r>
          </w:p>
        </w:tc>
        <w:tc>
          <w:tcPr>
            <w:tcW w:w="171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目测</w:t>
            </w:r>
          </w:p>
        </w:tc>
      </w:tr>
      <w:tr w:rsidR="00C20119" w:rsidRPr="003E636A" w:rsidTr="00047CF5">
        <w:trPr>
          <w:tblCellSpacing w:w="0" w:type="dxa"/>
          <w:jc w:val="center"/>
        </w:trPr>
        <w:tc>
          <w:tcPr>
            <w:tcW w:w="2280" w:type="dxa"/>
            <w:gridSpan w:val="2"/>
            <w:vAlign w:val="center"/>
          </w:tcPr>
          <w:p w:rsidR="00C20119" w:rsidRPr="003E636A" w:rsidRDefault="00C20119" w:rsidP="00047CF5">
            <w:pPr>
              <w:widowControl/>
              <w:jc w:val="center"/>
              <w:rPr>
                <w:rFonts w:eastAsia="黑体"/>
                <w:kern w:val="0"/>
                <w:szCs w:val="21"/>
              </w:rPr>
            </w:pPr>
            <w:r w:rsidRPr="003E636A">
              <w:rPr>
                <w:rFonts w:eastAsia="黑体"/>
                <w:kern w:val="0"/>
                <w:szCs w:val="21"/>
              </w:rPr>
              <w:lastRenderedPageBreak/>
              <w:t>箱体压痕、包角压痕</w:t>
            </w:r>
          </w:p>
        </w:tc>
        <w:tc>
          <w:tcPr>
            <w:tcW w:w="477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压痕深浅一致，折线居中，无破裂</w:t>
            </w:r>
          </w:p>
        </w:tc>
        <w:tc>
          <w:tcPr>
            <w:tcW w:w="171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目测</w:t>
            </w:r>
          </w:p>
        </w:tc>
      </w:tr>
      <w:tr w:rsidR="00C20119" w:rsidRPr="003E636A" w:rsidTr="00047CF5">
        <w:trPr>
          <w:tblCellSpacing w:w="0" w:type="dxa"/>
          <w:jc w:val="center"/>
        </w:trPr>
        <w:tc>
          <w:tcPr>
            <w:tcW w:w="2280" w:type="dxa"/>
            <w:gridSpan w:val="2"/>
            <w:vAlign w:val="center"/>
          </w:tcPr>
          <w:p w:rsidR="00C20119" w:rsidRPr="003E636A" w:rsidRDefault="00C20119" w:rsidP="00047CF5">
            <w:pPr>
              <w:widowControl/>
              <w:jc w:val="center"/>
              <w:rPr>
                <w:rFonts w:eastAsia="黑体"/>
                <w:kern w:val="0"/>
                <w:szCs w:val="21"/>
              </w:rPr>
            </w:pPr>
            <w:r w:rsidRPr="003E636A">
              <w:rPr>
                <w:rFonts w:eastAsia="黑体"/>
                <w:kern w:val="0"/>
                <w:szCs w:val="21"/>
              </w:rPr>
              <w:t>箱体折角联接</w:t>
            </w:r>
          </w:p>
        </w:tc>
        <w:tc>
          <w:tcPr>
            <w:tcW w:w="4770" w:type="dxa"/>
            <w:vAlign w:val="center"/>
          </w:tcPr>
          <w:p w:rsidR="00C20119" w:rsidRPr="003E636A" w:rsidRDefault="00C20119" w:rsidP="00047CF5">
            <w:pPr>
              <w:widowControl/>
              <w:jc w:val="center"/>
              <w:rPr>
                <w:rFonts w:eastAsia="黑体"/>
                <w:kern w:val="0"/>
                <w:szCs w:val="21"/>
              </w:rPr>
            </w:pPr>
            <w:proofErr w:type="gramStart"/>
            <w:r w:rsidRPr="003E636A">
              <w:rPr>
                <w:rFonts w:eastAsia="黑体"/>
                <w:kern w:val="0"/>
                <w:szCs w:val="21"/>
              </w:rPr>
              <w:t>折角处裁切口</w:t>
            </w:r>
            <w:proofErr w:type="gramEnd"/>
            <w:r w:rsidRPr="003E636A">
              <w:rPr>
                <w:rFonts w:eastAsia="黑体"/>
                <w:kern w:val="0"/>
                <w:szCs w:val="21"/>
              </w:rPr>
              <w:t>应光洁，裁切角度应准确，包角应粘合牢固，</w:t>
            </w:r>
            <w:proofErr w:type="gramStart"/>
            <w:r w:rsidRPr="003E636A">
              <w:rPr>
                <w:rFonts w:eastAsia="黑体"/>
                <w:kern w:val="0"/>
                <w:szCs w:val="21"/>
              </w:rPr>
              <w:t>不</w:t>
            </w:r>
            <w:proofErr w:type="gramEnd"/>
            <w:r w:rsidRPr="003E636A">
              <w:rPr>
                <w:rFonts w:eastAsia="黑体"/>
                <w:kern w:val="0"/>
                <w:szCs w:val="21"/>
              </w:rPr>
              <w:t>开裂</w:t>
            </w:r>
          </w:p>
        </w:tc>
        <w:tc>
          <w:tcPr>
            <w:tcW w:w="171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目测</w:t>
            </w:r>
          </w:p>
        </w:tc>
      </w:tr>
      <w:tr w:rsidR="00C20119" w:rsidRPr="003E636A" w:rsidTr="00047CF5">
        <w:trPr>
          <w:tblCellSpacing w:w="0" w:type="dxa"/>
          <w:jc w:val="center"/>
        </w:trPr>
        <w:tc>
          <w:tcPr>
            <w:tcW w:w="2280" w:type="dxa"/>
            <w:gridSpan w:val="2"/>
            <w:vAlign w:val="center"/>
          </w:tcPr>
          <w:p w:rsidR="00C20119" w:rsidRPr="003E636A" w:rsidRDefault="00C20119" w:rsidP="00047CF5">
            <w:pPr>
              <w:widowControl/>
              <w:jc w:val="center"/>
              <w:rPr>
                <w:rFonts w:eastAsia="黑体"/>
                <w:kern w:val="0"/>
                <w:szCs w:val="21"/>
              </w:rPr>
            </w:pPr>
            <w:r w:rsidRPr="003E636A">
              <w:rPr>
                <w:rFonts w:eastAsia="黑体"/>
                <w:kern w:val="0"/>
                <w:szCs w:val="21"/>
              </w:rPr>
              <w:t>钉合</w:t>
            </w:r>
          </w:p>
        </w:tc>
        <w:tc>
          <w:tcPr>
            <w:tcW w:w="477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纸箱接缝应钉牢，钉透，不得有叠钉、缺钉、翘钉、断钉等缺陷，</w:t>
            </w:r>
            <w:proofErr w:type="gramStart"/>
            <w:r w:rsidRPr="003E636A">
              <w:rPr>
                <w:rFonts w:eastAsia="黑体"/>
                <w:kern w:val="0"/>
                <w:szCs w:val="21"/>
              </w:rPr>
              <w:t>箱钉应</w:t>
            </w:r>
            <w:proofErr w:type="gramEnd"/>
            <w:r w:rsidRPr="003E636A">
              <w:rPr>
                <w:rFonts w:eastAsia="黑体"/>
                <w:kern w:val="0"/>
                <w:szCs w:val="21"/>
              </w:rPr>
              <w:t>排列整齐，均匀</w:t>
            </w:r>
          </w:p>
        </w:tc>
        <w:tc>
          <w:tcPr>
            <w:tcW w:w="171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目测</w:t>
            </w:r>
          </w:p>
        </w:tc>
      </w:tr>
      <w:tr w:rsidR="00C20119" w:rsidRPr="003E636A" w:rsidTr="00047CF5">
        <w:trPr>
          <w:tblCellSpacing w:w="0" w:type="dxa"/>
          <w:jc w:val="center"/>
        </w:trPr>
        <w:tc>
          <w:tcPr>
            <w:tcW w:w="2280" w:type="dxa"/>
            <w:gridSpan w:val="2"/>
            <w:vAlign w:val="center"/>
          </w:tcPr>
          <w:p w:rsidR="00C20119" w:rsidRPr="008E2DD9" w:rsidRDefault="00C20119" w:rsidP="00047CF5">
            <w:pPr>
              <w:widowControl/>
              <w:jc w:val="center"/>
              <w:rPr>
                <w:rFonts w:eastAsia="黑体"/>
                <w:kern w:val="0"/>
                <w:szCs w:val="21"/>
              </w:rPr>
            </w:pPr>
            <w:r w:rsidRPr="008E2DD9">
              <w:rPr>
                <w:rFonts w:eastAsia="黑体" w:hint="eastAsia"/>
                <w:kern w:val="0"/>
                <w:szCs w:val="21"/>
              </w:rPr>
              <w:t>印刷</w:t>
            </w:r>
          </w:p>
        </w:tc>
        <w:tc>
          <w:tcPr>
            <w:tcW w:w="4770" w:type="dxa"/>
            <w:vAlign w:val="center"/>
          </w:tcPr>
          <w:p w:rsidR="00C20119" w:rsidRPr="008E2DD9" w:rsidRDefault="00C20119" w:rsidP="00047CF5">
            <w:pPr>
              <w:widowControl/>
              <w:jc w:val="center"/>
              <w:rPr>
                <w:rFonts w:eastAsia="黑体"/>
                <w:kern w:val="0"/>
                <w:szCs w:val="21"/>
              </w:rPr>
            </w:pPr>
            <w:r w:rsidRPr="008E2DD9">
              <w:rPr>
                <w:rFonts w:eastAsia="黑体" w:hint="eastAsia"/>
                <w:kern w:val="0"/>
                <w:szCs w:val="21"/>
              </w:rPr>
              <w:t>箱面印刷图字清晰，深浅一致，位置准确，</w:t>
            </w:r>
            <w:proofErr w:type="gramStart"/>
            <w:r w:rsidRPr="008E2DD9">
              <w:rPr>
                <w:rFonts w:eastAsia="黑体" w:hint="eastAsia"/>
                <w:kern w:val="0"/>
                <w:szCs w:val="21"/>
              </w:rPr>
              <w:t>若箱面</w:t>
            </w:r>
            <w:proofErr w:type="gramEnd"/>
            <w:r w:rsidRPr="008E2DD9">
              <w:rPr>
                <w:rFonts w:eastAsia="黑体" w:hint="eastAsia"/>
                <w:kern w:val="0"/>
                <w:szCs w:val="21"/>
              </w:rPr>
              <w:t>无印刷，则省略。</w:t>
            </w:r>
          </w:p>
        </w:tc>
        <w:tc>
          <w:tcPr>
            <w:tcW w:w="1710" w:type="dxa"/>
            <w:vAlign w:val="center"/>
          </w:tcPr>
          <w:p w:rsidR="00C20119" w:rsidRPr="008E2DD9" w:rsidRDefault="00C20119" w:rsidP="00047CF5">
            <w:pPr>
              <w:widowControl/>
              <w:jc w:val="center"/>
              <w:rPr>
                <w:rFonts w:eastAsia="黑体"/>
                <w:kern w:val="0"/>
                <w:szCs w:val="21"/>
              </w:rPr>
            </w:pPr>
            <w:r w:rsidRPr="008E2DD9">
              <w:rPr>
                <w:rFonts w:eastAsia="黑体" w:hint="eastAsia"/>
                <w:kern w:val="0"/>
                <w:szCs w:val="21"/>
              </w:rPr>
              <w:t>目测</w:t>
            </w:r>
          </w:p>
        </w:tc>
      </w:tr>
      <w:tr w:rsidR="00C20119" w:rsidRPr="003E636A" w:rsidTr="00047CF5">
        <w:trPr>
          <w:tblCellSpacing w:w="0" w:type="dxa"/>
          <w:jc w:val="center"/>
        </w:trPr>
        <w:tc>
          <w:tcPr>
            <w:tcW w:w="2280" w:type="dxa"/>
            <w:gridSpan w:val="2"/>
            <w:vAlign w:val="center"/>
          </w:tcPr>
          <w:p w:rsidR="00C20119" w:rsidRPr="008E2DD9" w:rsidRDefault="00C20119" w:rsidP="00047CF5">
            <w:pPr>
              <w:widowControl/>
              <w:jc w:val="center"/>
              <w:rPr>
                <w:rFonts w:eastAsia="黑体"/>
                <w:kern w:val="0"/>
                <w:szCs w:val="21"/>
              </w:rPr>
            </w:pPr>
            <w:r w:rsidRPr="008E2DD9">
              <w:rPr>
                <w:rFonts w:eastAsia="黑体" w:hint="eastAsia"/>
                <w:kern w:val="0"/>
                <w:szCs w:val="21"/>
              </w:rPr>
              <w:t>纸箱搭接舌边</w:t>
            </w:r>
          </w:p>
        </w:tc>
        <w:tc>
          <w:tcPr>
            <w:tcW w:w="4770" w:type="dxa"/>
            <w:vAlign w:val="center"/>
          </w:tcPr>
          <w:p w:rsidR="00C20119" w:rsidRPr="008E2DD9" w:rsidRDefault="00C20119" w:rsidP="00047CF5">
            <w:pPr>
              <w:widowControl/>
              <w:jc w:val="center"/>
              <w:rPr>
                <w:rFonts w:eastAsia="黑体"/>
                <w:kern w:val="0"/>
                <w:szCs w:val="21"/>
              </w:rPr>
            </w:pPr>
            <w:r w:rsidRPr="008E2DD9">
              <w:rPr>
                <w:rFonts w:eastAsia="黑体" w:hint="eastAsia"/>
                <w:kern w:val="0"/>
                <w:szCs w:val="21"/>
              </w:rPr>
              <w:t>纸箱搭接舌边宽度</w:t>
            </w:r>
            <w:r w:rsidRPr="008E2DD9">
              <w:rPr>
                <w:rFonts w:eastAsia="黑体" w:hint="eastAsia"/>
                <w:kern w:val="0"/>
                <w:szCs w:val="21"/>
              </w:rPr>
              <w:t xml:space="preserve"> XX mm</w:t>
            </w:r>
          </w:p>
        </w:tc>
        <w:tc>
          <w:tcPr>
            <w:tcW w:w="1710" w:type="dxa"/>
            <w:vAlign w:val="center"/>
          </w:tcPr>
          <w:p w:rsidR="00C20119" w:rsidRPr="008E2DD9" w:rsidRDefault="00C20119" w:rsidP="00047CF5">
            <w:pPr>
              <w:widowControl/>
              <w:jc w:val="center"/>
              <w:rPr>
                <w:rFonts w:eastAsia="黑体"/>
                <w:kern w:val="0"/>
                <w:szCs w:val="21"/>
              </w:rPr>
            </w:pPr>
            <w:r w:rsidRPr="008E2DD9">
              <w:rPr>
                <w:rFonts w:eastAsia="黑体" w:hint="eastAsia"/>
                <w:kern w:val="0"/>
                <w:szCs w:val="21"/>
              </w:rPr>
              <w:t>使用普通钢卷尺测量</w:t>
            </w:r>
          </w:p>
        </w:tc>
      </w:tr>
      <w:tr w:rsidR="00C20119" w:rsidRPr="003E636A" w:rsidTr="00047CF5">
        <w:trPr>
          <w:tblCellSpacing w:w="0" w:type="dxa"/>
          <w:jc w:val="center"/>
        </w:trPr>
        <w:tc>
          <w:tcPr>
            <w:tcW w:w="2280" w:type="dxa"/>
            <w:gridSpan w:val="2"/>
            <w:vAlign w:val="center"/>
          </w:tcPr>
          <w:p w:rsidR="00C20119" w:rsidRPr="008E2DD9" w:rsidRDefault="00C20119" w:rsidP="00047CF5">
            <w:pPr>
              <w:widowControl/>
              <w:jc w:val="center"/>
              <w:rPr>
                <w:rFonts w:eastAsia="黑体"/>
                <w:kern w:val="0"/>
                <w:szCs w:val="21"/>
              </w:rPr>
            </w:pPr>
            <w:proofErr w:type="gramStart"/>
            <w:r w:rsidRPr="008E2DD9">
              <w:rPr>
                <w:rFonts w:eastAsia="黑体"/>
                <w:kern w:val="0"/>
                <w:szCs w:val="21"/>
              </w:rPr>
              <w:t>摇盖耐折</w:t>
            </w:r>
            <w:proofErr w:type="gramEnd"/>
          </w:p>
        </w:tc>
        <w:tc>
          <w:tcPr>
            <w:tcW w:w="4770" w:type="dxa"/>
            <w:vAlign w:val="center"/>
          </w:tcPr>
          <w:p w:rsidR="00C20119" w:rsidRPr="008E2DD9" w:rsidRDefault="00C20119" w:rsidP="00047CF5">
            <w:pPr>
              <w:widowControl/>
              <w:jc w:val="center"/>
              <w:rPr>
                <w:rFonts w:eastAsia="黑体"/>
                <w:kern w:val="0"/>
                <w:szCs w:val="21"/>
              </w:rPr>
            </w:pPr>
            <w:r w:rsidRPr="008E2DD9">
              <w:rPr>
                <w:rFonts w:eastAsia="黑体"/>
                <w:kern w:val="0"/>
                <w:szCs w:val="21"/>
              </w:rPr>
              <w:t>蜂窝</w:t>
            </w:r>
            <w:proofErr w:type="gramStart"/>
            <w:r w:rsidRPr="008E2DD9">
              <w:rPr>
                <w:rFonts w:eastAsia="黑体"/>
                <w:kern w:val="0"/>
                <w:szCs w:val="21"/>
              </w:rPr>
              <w:t>纸板箱经</w:t>
            </w:r>
            <w:r w:rsidRPr="008E2DD9">
              <w:rPr>
                <w:rFonts w:eastAsia="黑体"/>
                <w:kern w:val="0"/>
                <w:szCs w:val="21"/>
              </w:rPr>
              <w:t>180</w:t>
            </w:r>
            <w:r w:rsidRPr="008E2DD9">
              <w:rPr>
                <w:rFonts w:eastAsia="黑体"/>
                <w:kern w:val="0"/>
                <w:szCs w:val="21"/>
              </w:rPr>
              <w:t>度</w:t>
            </w:r>
            <w:proofErr w:type="gramEnd"/>
            <w:r w:rsidRPr="008E2DD9">
              <w:rPr>
                <w:rFonts w:eastAsia="黑体"/>
                <w:kern w:val="0"/>
                <w:szCs w:val="21"/>
              </w:rPr>
              <w:t>的往复</w:t>
            </w:r>
            <w:proofErr w:type="gramStart"/>
            <w:r w:rsidRPr="008E2DD9">
              <w:rPr>
                <w:rFonts w:eastAsia="黑体"/>
                <w:kern w:val="0"/>
                <w:szCs w:val="21"/>
              </w:rPr>
              <w:t>开合五</w:t>
            </w:r>
            <w:proofErr w:type="gramEnd"/>
            <w:r w:rsidRPr="008E2DD9">
              <w:rPr>
                <w:rFonts w:eastAsia="黑体"/>
                <w:kern w:val="0"/>
                <w:szCs w:val="21"/>
              </w:rPr>
              <w:t>次之后纸箱的面纸、</w:t>
            </w:r>
            <w:proofErr w:type="gramStart"/>
            <w:r w:rsidRPr="008E2DD9">
              <w:rPr>
                <w:rFonts w:eastAsia="黑体"/>
                <w:kern w:val="0"/>
                <w:szCs w:val="21"/>
              </w:rPr>
              <w:t>里纸不应</w:t>
            </w:r>
            <w:proofErr w:type="gramEnd"/>
            <w:r w:rsidRPr="008E2DD9">
              <w:rPr>
                <w:rFonts w:eastAsia="黑体"/>
                <w:kern w:val="0"/>
                <w:szCs w:val="21"/>
              </w:rPr>
              <w:t>出现裂缝。</w:t>
            </w:r>
          </w:p>
        </w:tc>
        <w:tc>
          <w:tcPr>
            <w:tcW w:w="1710" w:type="dxa"/>
            <w:vAlign w:val="center"/>
          </w:tcPr>
          <w:p w:rsidR="00C20119" w:rsidRPr="008E2DD9" w:rsidRDefault="00C20119" w:rsidP="00047CF5">
            <w:pPr>
              <w:widowControl/>
              <w:jc w:val="center"/>
              <w:rPr>
                <w:rFonts w:eastAsia="黑体"/>
                <w:kern w:val="0"/>
                <w:szCs w:val="21"/>
              </w:rPr>
            </w:pPr>
            <w:r w:rsidRPr="008E2DD9">
              <w:rPr>
                <w:rFonts w:eastAsia="黑体"/>
                <w:kern w:val="0"/>
                <w:szCs w:val="21"/>
              </w:rPr>
              <w:t>手动开合</w:t>
            </w:r>
          </w:p>
        </w:tc>
      </w:tr>
      <w:tr w:rsidR="00C20119" w:rsidRPr="003E636A" w:rsidTr="00047CF5">
        <w:trPr>
          <w:tblCellSpacing w:w="0" w:type="dxa"/>
          <w:jc w:val="center"/>
        </w:trPr>
        <w:tc>
          <w:tcPr>
            <w:tcW w:w="1140" w:type="dxa"/>
            <w:vMerge w:val="restart"/>
            <w:vAlign w:val="center"/>
          </w:tcPr>
          <w:p w:rsidR="00C20119" w:rsidRPr="003E636A" w:rsidRDefault="00C20119" w:rsidP="00047CF5">
            <w:pPr>
              <w:widowControl/>
              <w:jc w:val="center"/>
              <w:rPr>
                <w:rFonts w:eastAsia="黑体"/>
                <w:kern w:val="0"/>
                <w:szCs w:val="21"/>
              </w:rPr>
            </w:pPr>
            <w:r w:rsidRPr="003E636A">
              <w:rPr>
                <w:rFonts w:eastAsia="黑体"/>
                <w:kern w:val="0"/>
                <w:szCs w:val="21"/>
              </w:rPr>
              <w:t>内尺寸</w:t>
            </w:r>
          </w:p>
        </w:tc>
        <w:tc>
          <w:tcPr>
            <w:tcW w:w="114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箱型</w:t>
            </w:r>
          </w:p>
        </w:tc>
        <w:tc>
          <w:tcPr>
            <w:tcW w:w="477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长宽高极限尺寸偏差</w:t>
            </w:r>
            <w:r w:rsidRPr="003E636A">
              <w:rPr>
                <w:rFonts w:eastAsia="黑体"/>
                <w:kern w:val="0"/>
                <w:szCs w:val="21"/>
              </w:rPr>
              <w:t>/mm</w:t>
            </w:r>
          </w:p>
        </w:tc>
        <w:tc>
          <w:tcPr>
            <w:tcW w:w="1710" w:type="dxa"/>
            <w:vMerge w:val="restart"/>
            <w:vAlign w:val="center"/>
          </w:tcPr>
          <w:p w:rsidR="00C20119" w:rsidRPr="003E636A" w:rsidRDefault="00C20119" w:rsidP="00047CF5">
            <w:pPr>
              <w:widowControl/>
              <w:jc w:val="center"/>
              <w:rPr>
                <w:rFonts w:eastAsia="黑体"/>
                <w:kern w:val="0"/>
                <w:szCs w:val="21"/>
              </w:rPr>
            </w:pPr>
            <w:r w:rsidRPr="003E636A">
              <w:rPr>
                <w:rFonts w:eastAsia="黑体"/>
                <w:kern w:val="0"/>
                <w:szCs w:val="21"/>
              </w:rPr>
              <w:t>使用专用内径尺或普通钢卷尺测量</w:t>
            </w:r>
          </w:p>
        </w:tc>
      </w:tr>
      <w:tr w:rsidR="00C20119" w:rsidRPr="003E636A" w:rsidTr="00047CF5">
        <w:trPr>
          <w:tblCellSpacing w:w="0" w:type="dxa"/>
          <w:jc w:val="center"/>
        </w:trPr>
        <w:tc>
          <w:tcPr>
            <w:tcW w:w="0" w:type="auto"/>
            <w:vMerge/>
            <w:vAlign w:val="center"/>
          </w:tcPr>
          <w:p w:rsidR="00C20119" w:rsidRPr="003E636A" w:rsidRDefault="00C20119" w:rsidP="00047CF5">
            <w:pPr>
              <w:widowControl/>
              <w:jc w:val="center"/>
              <w:rPr>
                <w:rFonts w:eastAsia="黑体"/>
                <w:kern w:val="0"/>
                <w:szCs w:val="21"/>
              </w:rPr>
            </w:pPr>
          </w:p>
        </w:tc>
        <w:tc>
          <w:tcPr>
            <w:tcW w:w="114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小型</w:t>
            </w:r>
          </w:p>
        </w:tc>
        <w:tc>
          <w:tcPr>
            <w:tcW w:w="477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+4</w:t>
            </w:r>
          </w:p>
          <w:p w:rsidR="00C20119" w:rsidRPr="003E636A" w:rsidRDefault="00C20119" w:rsidP="00047CF5">
            <w:pPr>
              <w:widowControl/>
              <w:jc w:val="center"/>
              <w:rPr>
                <w:rFonts w:eastAsia="黑体"/>
                <w:kern w:val="0"/>
                <w:szCs w:val="21"/>
              </w:rPr>
            </w:pPr>
            <w:r w:rsidRPr="003E636A">
              <w:rPr>
                <w:rFonts w:eastAsia="黑体"/>
                <w:kern w:val="0"/>
                <w:szCs w:val="21"/>
              </w:rPr>
              <w:t>-3</w:t>
            </w:r>
          </w:p>
        </w:tc>
        <w:tc>
          <w:tcPr>
            <w:tcW w:w="0" w:type="auto"/>
            <w:vMerge/>
            <w:vAlign w:val="center"/>
          </w:tcPr>
          <w:p w:rsidR="00C20119" w:rsidRPr="003E636A" w:rsidRDefault="00C20119" w:rsidP="00047CF5">
            <w:pPr>
              <w:widowControl/>
              <w:jc w:val="center"/>
              <w:rPr>
                <w:rFonts w:eastAsia="黑体"/>
                <w:kern w:val="0"/>
                <w:szCs w:val="21"/>
              </w:rPr>
            </w:pPr>
          </w:p>
        </w:tc>
      </w:tr>
      <w:tr w:rsidR="00C20119" w:rsidRPr="003E636A" w:rsidTr="00047CF5">
        <w:trPr>
          <w:tblCellSpacing w:w="0" w:type="dxa"/>
          <w:jc w:val="center"/>
        </w:trPr>
        <w:tc>
          <w:tcPr>
            <w:tcW w:w="0" w:type="auto"/>
            <w:vMerge/>
            <w:vAlign w:val="center"/>
          </w:tcPr>
          <w:p w:rsidR="00C20119" w:rsidRPr="003E636A" w:rsidRDefault="00C20119" w:rsidP="00047CF5">
            <w:pPr>
              <w:widowControl/>
              <w:jc w:val="center"/>
              <w:rPr>
                <w:rFonts w:eastAsia="黑体"/>
                <w:kern w:val="0"/>
                <w:szCs w:val="21"/>
              </w:rPr>
            </w:pPr>
          </w:p>
        </w:tc>
        <w:tc>
          <w:tcPr>
            <w:tcW w:w="114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中型</w:t>
            </w:r>
          </w:p>
        </w:tc>
        <w:tc>
          <w:tcPr>
            <w:tcW w:w="477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+5</w:t>
            </w:r>
          </w:p>
          <w:p w:rsidR="00C20119" w:rsidRPr="003E636A" w:rsidRDefault="00C20119" w:rsidP="00047CF5">
            <w:pPr>
              <w:widowControl/>
              <w:jc w:val="center"/>
              <w:rPr>
                <w:rFonts w:eastAsia="黑体"/>
                <w:kern w:val="0"/>
                <w:szCs w:val="21"/>
              </w:rPr>
            </w:pPr>
            <w:r w:rsidRPr="003E636A">
              <w:rPr>
                <w:rFonts w:eastAsia="黑体"/>
                <w:kern w:val="0"/>
                <w:szCs w:val="21"/>
              </w:rPr>
              <w:t>-4</w:t>
            </w:r>
          </w:p>
        </w:tc>
        <w:tc>
          <w:tcPr>
            <w:tcW w:w="0" w:type="auto"/>
            <w:vMerge/>
            <w:vAlign w:val="center"/>
          </w:tcPr>
          <w:p w:rsidR="00C20119" w:rsidRPr="003E636A" w:rsidRDefault="00C20119" w:rsidP="00047CF5">
            <w:pPr>
              <w:widowControl/>
              <w:jc w:val="center"/>
              <w:rPr>
                <w:rFonts w:eastAsia="黑体"/>
                <w:kern w:val="0"/>
                <w:szCs w:val="21"/>
              </w:rPr>
            </w:pPr>
          </w:p>
        </w:tc>
      </w:tr>
      <w:tr w:rsidR="00C20119" w:rsidRPr="003E636A" w:rsidTr="00047CF5">
        <w:trPr>
          <w:tblCellSpacing w:w="0" w:type="dxa"/>
          <w:jc w:val="center"/>
        </w:trPr>
        <w:tc>
          <w:tcPr>
            <w:tcW w:w="0" w:type="auto"/>
            <w:vMerge/>
            <w:vAlign w:val="center"/>
          </w:tcPr>
          <w:p w:rsidR="00C20119" w:rsidRPr="003E636A" w:rsidRDefault="00C20119" w:rsidP="00047CF5">
            <w:pPr>
              <w:widowControl/>
              <w:jc w:val="center"/>
              <w:rPr>
                <w:rFonts w:eastAsia="黑体"/>
                <w:kern w:val="0"/>
                <w:szCs w:val="21"/>
              </w:rPr>
            </w:pPr>
          </w:p>
        </w:tc>
        <w:tc>
          <w:tcPr>
            <w:tcW w:w="114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大型</w:t>
            </w:r>
          </w:p>
        </w:tc>
        <w:tc>
          <w:tcPr>
            <w:tcW w:w="4770" w:type="dxa"/>
            <w:vAlign w:val="center"/>
          </w:tcPr>
          <w:p w:rsidR="00C20119" w:rsidRPr="003E636A" w:rsidRDefault="00C20119" w:rsidP="00047CF5">
            <w:pPr>
              <w:widowControl/>
              <w:jc w:val="center"/>
              <w:rPr>
                <w:rFonts w:eastAsia="黑体"/>
                <w:kern w:val="0"/>
                <w:szCs w:val="21"/>
              </w:rPr>
            </w:pPr>
            <w:r w:rsidRPr="003E636A">
              <w:rPr>
                <w:rFonts w:eastAsia="黑体"/>
                <w:kern w:val="0"/>
                <w:szCs w:val="21"/>
              </w:rPr>
              <w:t>+6</w:t>
            </w:r>
          </w:p>
          <w:p w:rsidR="00C20119" w:rsidRPr="003E636A" w:rsidRDefault="00C20119" w:rsidP="00047CF5">
            <w:pPr>
              <w:widowControl/>
              <w:jc w:val="center"/>
              <w:rPr>
                <w:rFonts w:eastAsia="黑体"/>
                <w:kern w:val="0"/>
                <w:szCs w:val="21"/>
              </w:rPr>
            </w:pPr>
            <w:r w:rsidRPr="003E636A">
              <w:rPr>
                <w:rFonts w:eastAsia="黑体"/>
                <w:kern w:val="0"/>
                <w:szCs w:val="21"/>
              </w:rPr>
              <w:t>-4</w:t>
            </w:r>
          </w:p>
        </w:tc>
        <w:tc>
          <w:tcPr>
            <w:tcW w:w="0" w:type="auto"/>
            <w:vMerge/>
            <w:vAlign w:val="center"/>
          </w:tcPr>
          <w:p w:rsidR="00C20119" w:rsidRPr="003E636A" w:rsidRDefault="00C20119" w:rsidP="00047CF5">
            <w:pPr>
              <w:widowControl/>
              <w:jc w:val="center"/>
              <w:rPr>
                <w:rFonts w:eastAsia="黑体"/>
                <w:kern w:val="0"/>
                <w:szCs w:val="21"/>
              </w:rPr>
            </w:pPr>
          </w:p>
        </w:tc>
      </w:tr>
      <w:tr w:rsidR="00C20119" w:rsidRPr="003E636A" w:rsidTr="00047CF5">
        <w:trPr>
          <w:tblCellSpacing w:w="0" w:type="dxa"/>
          <w:jc w:val="center"/>
        </w:trPr>
        <w:tc>
          <w:tcPr>
            <w:tcW w:w="8760" w:type="dxa"/>
            <w:gridSpan w:val="4"/>
            <w:vAlign w:val="center"/>
          </w:tcPr>
          <w:p w:rsidR="00C20119" w:rsidRPr="003E636A" w:rsidRDefault="00C20119" w:rsidP="00DE0471">
            <w:pPr>
              <w:widowControl/>
              <w:rPr>
                <w:rFonts w:eastAsia="黑体"/>
                <w:kern w:val="0"/>
                <w:szCs w:val="21"/>
              </w:rPr>
            </w:pPr>
            <w:r w:rsidRPr="003E636A">
              <w:rPr>
                <w:rFonts w:eastAsia="黑体"/>
                <w:kern w:val="0"/>
                <w:szCs w:val="21"/>
              </w:rPr>
              <w:t>注</w:t>
            </w:r>
            <w:r>
              <w:rPr>
                <w:rFonts w:eastAsia="黑体" w:hint="eastAsia"/>
                <w:kern w:val="0"/>
                <w:szCs w:val="21"/>
              </w:rPr>
              <w:t>：</w:t>
            </w:r>
          </w:p>
          <w:p w:rsidR="00C20119" w:rsidRPr="003E636A" w:rsidRDefault="00C20119" w:rsidP="00DE0471">
            <w:pPr>
              <w:widowControl/>
              <w:rPr>
                <w:rFonts w:eastAsia="黑体"/>
                <w:kern w:val="0"/>
                <w:szCs w:val="21"/>
              </w:rPr>
            </w:pPr>
            <w:r w:rsidRPr="003E636A">
              <w:rPr>
                <w:rFonts w:eastAsia="黑体"/>
                <w:kern w:val="0"/>
                <w:szCs w:val="21"/>
              </w:rPr>
              <w:t>小型箱：纸箱内综合尺寸长、宽、高之和小于</w:t>
            </w:r>
            <w:smartTag w:uri="urn:schemas-microsoft-com:office:smarttags" w:element="chmetcnv">
              <w:smartTagPr>
                <w:attr w:name="UnitName" w:val="mm"/>
                <w:attr w:name="SourceValue" w:val="1000"/>
                <w:attr w:name="HasSpace" w:val="False"/>
                <w:attr w:name="Negative" w:val="False"/>
                <w:attr w:name="NumberType" w:val="1"/>
                <w:attr w:name="TCSC" w:val="0"/>
              </w:smartTagPr>
              <w:r w:rsidRPr="003E636A">
                <w:rPr>
                  <w:rFonts w:eastAsia="黑体"/>
                  <w:kern w:val="0"/>
                  <w:szCs w:val="21"/>
                </w:rPr>
                <w:t>1000mm</w:t>
              </w:r>
            </w:smartTag>
            <w:r>
              <w:rPr>
                <w:rFonts w:eastAsia="黑体" w:hint="eastAsia"/>
                <w:kern w:val="0"/>
                <w:szCs w:val="21"/>
              </w:rPr>
              <w:t>；</w:t>
            </w:r>
          </w:p>
          <w:p w:rsidR="00C20119" w:rsidRPr="003E636A" w:rsidRDefault="00C20119" w:rsidP="00DE0471">
            <w:pPr>
              <w:widowControl/>
              <w:rPr>
                <w:rFonts w:eastAsia="黑体"/>
                <w:kern w:val="0"/>
                <w:szCs w:val="21"/>
              </w:rPr>
            </w:pPr>
            <w:r w:rsidRPr="003E636A">
              <w:rPr>
                <w:rFonts w:eastAsia="黑体"/>
                <w:kern w:val="0"/>
                <w:szCs w:val="21"/>
              </w:rPr>
              <w:t>中型箱：纸箱内综合尺寸长、宽、高之和</w:t>
            </w:r>
            <w:smartTag w:uri="urn:schemas-microsoft-com:office:smarttags" w:element="chmetcnv">
              <w:smartTagPr>
                <w:attr w:name="UnitName" w:val="mm"/>
                <w:attr w:name="SourceValue" w:val="1000"/>
                <w:attr w:name="HasSpace" w:val="False"/>
                <w:attr w:name="Negative" w:val="False"/>
                <w:attr w:name="NumberType" w:val="1"/>
                <w:attr w:name="TCSC" w:val="0"/>
              </w:smartTagPr>
              <w:r w:rsidRPr="003E636A">
                <w:rPr>
                  <w:rFonts w:eastAsia="黑体"/>
                  <w:kern w:val="0"/>
                  <w:szCs w:val="21"/>
                </w:rPr>
                <w:t>1000mm</w:t>
              </w:r>
            </w:smartTag>
            <w:smartTag w:uri="urn:schemas-microsoft-com:office:smarttags" w:element="chmetcnv">
              <w:smartTagPr>
                <w:attr w:name="UnitName" w:val="mm"/>
                <w:attr w:name="SourceValue" w:val="2000"/>
                <w:attr w:name="HasSpace" w:val="False"/>
                <w:attr w:name="Negative" w:val="True"/>
                <w:attr w:name="NumberType" w:val="1"/>
                <w:attr w:name="TCSC" w:val="0"/>
              </w:smartTagPr>
              <w:r w:rsidRPr="003E636A">
                <w:rPr>
                  <w:rFonts w:eastAsia="黑体"/>
                  <w:kern w:val="0"/>
                  <w:szCs w:val="21"/>
                </w:rPr>
                <w:t>-2000mm</w:t>
              </w:r>
            </w:smartTag>
            <w:r>
              <w:rPr>
                <w:rFonts w:eastAsia="黑体" w:hint="eastAsia"/>
                <w:kern w:val="0"/>
                <w:szCs w:val="21"/>
              </w:rPr>
              <w:t>；</w:t>
            </w:r>
          </w:p>
          <w:p w:rsidR="00C20119" w:rsidRPr="003E636A" w:rsidRDefault="00C20119" w:rsidP="00DE0471">
            <w:pPr>
              <w:widowControl/>
              <w:rPr>
                <w:rFonts w:eastAsia="黑体"/>
                <w:kern w:val="0"/>
                <w:szCs w:val="21"/>
              </w:rPr>
            </w:pPr>
            <w:r w:rsidRPr="003E636A">
              <w:rPr>
                <w:rFonts w:eastAsia="黑体"/>
                <w:kern w:val="0"/>
                <w:szCs w:val="21"/>
              </w:rPr>
              <w:t>大型箱：纸箱内综合尺寸长、宽、高之和大于</w:t>
            </w:r>
            <w:smartTag w:uri="urn:schemas-microsoft-com:office:smarttags" w:element="chmetcnv">
              <w:smartTagPr>
                <w:attr w:name="UnitName" w:val="mm"/>
                <w:attr w:name="SourceValue" w:val="2000"/>
                <w:attr w:name="HasSpace" w:val="False"/>
                <w:attr w:name="Negative" w:val="False"/>
                <w:attr w:name="NumberType" w:val="1"/>
                <w:attr w:name="TCSC" w:val="0"/>
              </w:smartTagPr>
              <w:r w:rsidRPr="003E636A">
                <w:rPr>
                  <w:rFonts w:eastAsia="黑体"/>
                  <w:kern w:val="0"/>
                  <w:szCs w:val="21"/>
                </w:rPr>
                <w:t>2000mm</w:t>
              </w:r>
            </w:smartTag>
            <w:r w:rsidRPr="003E636A">
              <w:rPr>
                <w:rFonts w:eastAsia="黑体"/>
                <w:kern w:val="0"/>
                <w:szCs w:val="21"/>
              </w:rPr>
              <w:t>。</w:t>
            </w:r>
          </w:p>
        </w:tc>
      </w:tr>
    </w:tbl>
    <w:p w:rsidR="00DE0471" w:rsidRDefault="00DE0471" w:rsidP="00DE0471">
      <w:pPr>
        <w:adjustRightInd w:val="0"/>
        <w:snapToGrid w:val="0"/>
        <w:rPr>
          <w:rFonts w:ascii="宋体" w:hAnsi="宋体" w:hint="eastAsia"/>
          <w:color w:val="000000" w:themeColor="text1"/>
          <w:sz w:val="28"/>
        </w:rPr>
      </w:pPr>
    </w:p>
    <w:p w:rsidR="00956451" w:rsidRPr="00956451" w:rsidRDefault="00956451" w:rsidP="00DE0471">
      <w:pPr>
        <w:adjustRightInd w:val="0"/>
        <w:snapToGrid w:val="0"/>
        <w:rPr>
          <w:rFonts w:ascii="宋体" w:hAnsi="宋体"/>
          <w:color w:val="000000" w:themeColor="text1"/>
          <w:sz w:val="28"/>
        </w:rPr>
      </w:pPr>
      <w:r w:rsidRPr="00956451">
        <w:rPr>
          <w:rFonts w:ascii="宋体" w:hAnsi="宋体" w:hint="eastAsia"/>
          <w:color w:val="000000" w:themeColor="text1"/>
          <w:sz w:val="28"/>
        </w:rPr>
        <w:t>（七）检验规则</w:t>
      </w:r>
    </w:p>
    <w:p w:rsidR="00956451" w:rsidRPr="00956451" w:rsidRDefault="00956451" w:rsidP="00956451">
      <w:pPr>
        <w:spacing w:beforeLines="50" w:before="156"/>
        <w:rPr>
          <w:rFonts w:ascii="宋体" w:hAnsi="宋体"/>
          <w:color w:val="000000" w:themeColor="text1"/>
          <w:sz w:val="28"/>
          <w:szCs w:val="28"/>
        </w:rPr>
      </w:pPr>
      <w:r w:rsidRPr="00956451">
        <w:rPr>
          <w:rFonts w:ascii="宋体" w:hAnsi="宋体" w:hint="eastAsia"/>
          <w:color w:val="000000" w:themeColor="text1"/>
          <w:sz w:val="28"/>
          <w:szCs w:val="28"/>
        </w:rPr>
        <w:t>1、材料检</w:t>
      </w:r>
      <w:r w:rsidRPr="00956451">
        <w:rPr>
          <w:rFonts w:ascii="宋体" w:hAnsi="宋体"/>
          <w:color w:val="000000" w:themeColor="text1"/>
          <w:sz w:val="28"/>
          <w:szCs w:val="28"/>
        </w:rPr>
        <w:t>验</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hint="eastAsia"/>
          <w:color w:val="000000" w:themeColor="text1"/>
          <w:sz w:val="28"/>
          <w:szCs w:val="28"/>
        </w:rPr>
        <w:t>分别按照GB/T 13023、GB/T13024、</w:t>
      </w:r>
      <w:r w:rsidRPr="00956451">
        <w:rPr>
          <w:rFonts w:ascii="宋体" w:hAnsi="宋体"/>
          <w:color w:val="000000" w:themeColor="text1"/>
          <w:sz w:val="28"/>
          <w:szCs w:val="28"/>
        </w:rPr>
        <w:t>BB/T 0016</w:t>
      </w:r>
      <w:r w:rsidRPr="00956451">
        <w:rPr>
          <w:rFonts w:ascii="宋体" w:hAnsi="宋体" w:hint="eastAsia"/>
          <w:color w:val="000000" w:themeColor="text1"/>
          <w:sz w:val="28"/>
          <w:szCs w:val="28"/>
        </w:rPr>
        <w:t>的规定对蜂窝纸板箱的芯纸、面纸、粘合剂进行确认和检验。</w:t>
      </w:r>
    </w:p>
    <w:p w:rsidR="00956451" w:rsidRPr="00956451" w:rsidRDefault="00956451" w:rsidP="00956451">
      <w:pPr>
        <w:numPr>
          <w:ilvl w:val="0"/>
          <w:numId w:val="5"/>
        </w:numPr>
        <w:rPr>
          <w:rFonts w:ascii="宋体" w:hAnsi="宋体"/>
          <w:color w:val="000000" w:themeColor="text1"/>
          <w:sz w:val="28"/>
          <w:szCs w:val="28"/>
        </w:rPr>
      </w:pPr>
      <w:r w:rsidRPr="00956451">
        <w:rPr>
          <w:rFonts w:ascii="宋体" w:hAnsi="宋体"/>
          <w:color w:val="000000" w:themeColor="text1"/>
          <w:sz w:val="28"/>
          <w:szCs w:val="28"/>
        </w:rPr>
        <w:t>密度</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纸板密度的</w:t>
      </w:r>
      <w:proofErr w:type="gramStart"/>
      <w:r w:rsidRPr="00956451">
        <w:rPr>
          <w:rFonts w:ascii="宋体" w:hAnsi="宋体"/>
          <w:color w:val="000000" w:themeColor="text1"/>
          <w:sz w:val="28"/>
          <w:szCs w:val="28"/>
        </w:rPr>
        <w:t>测定按</w:t>
      </w:r>
      <w:proofErr w:type="gramEnd"/>
      <w:r w:rsidRPr="00956451">
        <w:rPr>
          <w:rFonts w:ascii="宋体" w:hAnsi="宋体"/>
          <w:color w:val="000000" w:themeColor="text1"/>
          <w:sz w:val="28"/>
          <w:szCs w:val="28"/>
        </w:rPr>
        <w:t>BB/T 0016规定的方法进行</w:t>
      </w:r>
      <w:r w:rsidRPr="00956451">
        <w:rPr>
          <w:rFonts w:ascii="宋体" w:hAnsi="宋体" w:hint="eastAsia"/>
          <w:color w:val="000000" w:themeColor="text1"/>
          <w:sz w:val="28"/>
          <w:szCs w:val="28"/>
        </w:rPr>
        <w:t>。</w:t>
      </w:r>
    </w:p>
    <w:p w:rsidR="00956451" w:rsidRPr="00956451" w:rsidRDefault="00956451" w:rsidP="00956451">
      <w:pPr>
        <w:numPr>
          <w:ilvl w:val="0"/>
          <w:numId w:val="6"/>
        </w:numPr>
        <w:rPr>
          <w:rFonts w:ascii="宋体" w:hAnsi="宋体"/>
          <w:color w:val="000000" w:themeColor="text1"/>
          <w:sz w:val="28"/>
          <w:szCs w:val="28"/>
        </w:rPr>
      </w:pPr>
      <w:r w:rsidRPr="00956451">
        <w:rPr>
          <w:rFonts w:ascii="宋体" w:hAnsi="宋体"/>
          <w:color w:val="000000" w:themeColor="text1"/>
          <w:sz w:val="28"/>
          <w:szCs w:val="28"/>
        </w:rPr>
        <w:t>平压强度</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板平压强度的</w:t>
      </w:r>
      <w:proofErr w:type="gramStart"/>
      <w:r w:rsidRPr="00956451">
        <w:rPr>
          <w:rFonts w:ascii="宋体" w:hAnsi="宋体"/>
          <w:color w:val="000000" w:themeColor="text1"/>
          <w:sz w:val="28"/>
          <w:szCs w:val="28"/>
        </w:rPr>
        <w:t>测定按</w:t>
      </w:r>
      <w:proofErr w:type="gramEnd"/>
      <w:r w:rsidRPr="00956451">
        <w:rPr>
          <w:rFonts w:ascii="宋体" w:hAnsi="宋体"/>
          <w:color w:val="000000" w:themeColor="text1"/>
          <w:sz w:val="28"/>
          <w:szCs w:val="28"/>
        </w:rPr>
        <w:t>GB/T 1453的规定进行。</w:t>
      </w:r>
    </w:p>
    <w:p w:rsidR="00DE0471" w:rsidRDefault="00956451" w:rsidP="00DE0471">
      <w:pPr>
        <w:numPr>
          <w:ilvl w:val="0"/>
          <w:numId w:val="6"/>
        </w:numPr>
        <w:rPr>
          <w:rFonts w:ascii="宋体" w:hAnsi="宋体" w:hint="eastAsia"/>
          <w:color w:val="000000" w:themeColor="text1"/>
          <w:sz w:val="28"/>
          <w:szCs w:val="28"/>
        </w:rPr>
      </w:pPr>
      <w:r w:rsidRPr="00956451">
        <w:rPr>
          <w:rFonts w:ascii="宋体" w:hAnsi="宋体"/>
          <w:color w:val="000000" w:themeColor="text1"/>
          <w:sz w:val="28"/>
          <w:szCs w:val="28"/>
        </w:rPr>
        <w:t>静态弯曲强度</w:t>
      </w:r>
    </w:p>
    <w:p w:rsidR="00956451" w:rsidRPr="00DE0471" w:rsidRDefault="00956451" w:rsidP="00DE0471">
      <w:pPr>
        <w:ind w:leftChars="200" w:left="420" w:firstLineChars="50" w:firstLine="140"/>
        <w:rPr>
          <w:rFonts w:ascii="宋体" w:hAnsi="宋体"/>
          <w:color w:val="000000" w:themeColor="text1"/>
          <w:sz w:val="28"/>
          <w:szCs w:val="28"/>
        </w:rPr>
      </w:pPr>
      <w:r w:rsidRPr="00DE0471">
        <w:rPr>
          <w:rFonts w:ascii="宋体" w:hAnsi="宋体"/>
          <w:color w:val="000000" w:themeColor="text1"/>
          <w:sz w:val="28"/>
          <w:szCs w:val="28"/>
        </w:rPr>
        <w:t>纸板静态弯曲强度的</w:t>
      </w:r>
      <w:proofErr w:type="gramStart"/>
      <w:r w:rsidRPr="00DE0471">
        <w:rPr>
          <w:rFonts w:ascii="宋体" w:hAnsi="宋体"/>
          <w:color w:val="000000" w:themeColor="text1"/>
          <w:sz w:val="28"/>
          <w:szCs w:val="28"/>
        </w:rPr>
        <w:t>测定按</w:t>
      </w:r>
      <w:proofErr w:type="gramEnd"/>
      <w:r w:rsidRPr="00DE0471">
        <w:rPr>
          <w:rFonts w:ascii="宋体" w:hAnsi="宋体"/>
          <w:color w:val="000000" w:themeColor="text1"/>
          <w:sz w:val="28"/>
          <w:szCs w:val="28"/>
        </w:rPr>
        <w:t>ISO 5628的规定进行。</w:t>
      </w:r>
    </w:p>
    <w:p w:rsidR="00956451" w:rsidRPr="00956451" w:rsidRDefault="00956451" w:rsidP="00956451">
      <w:pPr>
        <w:numPr>
          <w:ilvl w:val="0"/>
          <w:numId w:val="6"/>
        </w:numPr>
        <w:rPr>
          <w:rFonts w:ascii="宋体" w:hAnsi="宋体"/>
          <w:color w:val="000000" w:themeColor="text1"/>
          <w:sz w:val="28"/>
          <w:szCs w:val="28"/>
        </w:rPr>
      </w:pPr>
      <w:r w:rsidRPr="00956451">
        <w:rPr>
          <w:rFonts w:ascii="宋体" w:hAnsi="宋体"/>
          <w:color w:val="000000" w:themeColor="text1"/>
          <w:sz w:val="28"/>
          <w:szCs w:val="28"/>
        </w:rPr>
        <w:t>含水率</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hint="eastAsia"/>
          <w:color w:val="000000" w:themeColor="text1"/>
          <w:sz w:val="28"/>
          <w:szCs w:val="28"/>
        </w:rPr>
        <w:lastRenderedPageBreak/>
        <w:t>含水率的</w:t>
      </w:r>
      <w:r w:rsidRPr="00956451">
        <w:rPr>
          <w:rFonts w:ascii="宋体" w:hAnsi="宋体"/>
          <w:color w:val="000000" w:themeColor="text1"/>
          <w:sz w:val="28"/>
          <w:szCs w:val="28"/>
        </w:rPr>
        <w:t>试验</w:t>
      </w:r>
      <w:r w:rsidRPr="00956451">
        <w:rPr>
          <w:rFonts w:ascii="宋体" w:hAnsi="宋体" w:hint="eastAsia"/>
          <w:color w:val="000000" w:themeColor="text1"/>
          <w:sz w:val="28"/>
          <w:szCs w:val="28"/>
        </w:rPr>
        <w:t>采用以下</w:t>
      </w:r>
      <w:r w:rsidRPr="00956451">
        <w:rPr>
          <w:rFonts w:ascii="宋体" w:hAnsi="宋体"/>
          <w:color w:val="000000" w:themeColor="text1"/>
          <w:sz w:val="28"/>
          <w:szCs w:val="28"/>
        </w:rPr>
        <w:t>方法</w:t>
      </w:r>
      <w:r w:rsidRPr="00956451">
        <w:rPr>
          <w:rFonts w:ascii="宋体" w:hAnsi="宋体" w:hint="eastAsia"/>
          <w:color w:val="000000" w:themeColor="text1"/>
          <w:sz w:val="28"/>
          <w:szCs w:val="28"/>
        </w:rPr>
        <w:t>：</w:t>
      </w:r>
    </w:p>
    <w:p w:rsidR="00956451" w:rsidRPr="00956451" w:rsidRDefault="00956451" w:rsidP="00DE0471">
      <w:pPr>
        <w:ind w:firstLineChars="200" w:firstLine="560"/>
        <w:rPr>
          <w:rFonts w:ascii="宋体" w:hAnsi="宋体"/>
          <w:color w:val="000000" w:themeColor="text1"/>
          <w:sz w:val="28"/>
          <w:szCs w:val="28"/>
        </w:rPr>
      </w:pPr>
      <w:r w:rsidRPr="00956451">
        <w:rPr>
          <w:rFonts w:ascii="宋体" w:hAnsi="宋体"/>
          <w:color w:val="000000" w:themeColor="text1"/>
          <w:sz w:val="28"/>
          <w:szCs w:val="28"/>
        </w:rPr>
        <w:t>检验仪器</w:t>
      </w:r>
      <w:r w:rsidRPr="00956451">
        <w:rPr>
          <w:rFonts w:ascii="宋体" w:hAnsi="宋体" w:hint="eastAsia"/>
          <w:color w:val="000000" w:themeColor="text1"/>
          <w:sz w:val="28"/>
          <w:szCs w:val="28"/>
        </w:rPr>
        <w:t>：质</w:t>
      </w:r>
      <w:r w:rsidRPr="00956451">
        <w:rPr>
          <w:rFonts w:ascii="宋体" w:hAnsi="宋体"/>
          <w:color w:val="000000" w:themeColor="text1"/>
          <w:sz w:val="28"/>
          <w:szCs w:val="28"/>
        </w:rPr>
        <w:t>量为</w:t>
      </w:r>
      <w:smartTag w:uri="urn:schemas-microsoft-com:office:smarttags" w:element="chmetcnv">
        <w:smartTagPr>
          <w:attr w:name="TCSC" w:val="0"/>
          <w:attr w:name="NumberType" w:val="1"/>
          <w:attr w:name="Negative" w:val="False"/>
          <w:attr w:name="HasSpace" w:val="False"/>
          <w:attr w:name="SourceValue" w:val=".001"/>
          <w:attr w:name="UnitName" w:val="g"/>
        </w:smartTagPr>
        <w:r w:rsidRPr="00956451">
          <w:rPr>
            <w:rFonts w:ascii="宋体" w:hAnsi="宋体"/>
            <w:color w:val="000000" w:themeColor="text1"/>
            <w:sz w:val="28"/>
            <w:szCs w:val="28"/>
          </w:rPr>
          <w:t>0.001g</w:t>
        </w:r>
      </w:smartTag>
      <w:r w:rsidRPr="00956451">
        <w:rPr>
          <w:rFonts w:ascii="宋体" w:hAnsi="宋体"/>
          <w:color w:val="000000" w:themeColor="text1"/>
          <w:sz w:val="28"/>
          <w:szCs w:val="28"/>
        </w:rPr>
        <w:t>天平、铝盒或称量瓶、干燥器、可控制在</w:t>
      </w:r>
      <w:smartTag w:uri="urn:schemas-microsoft-com:office:smarttags" w:element="chmetcnv">
        <w:smartTagPr>
          <w:attr w:name="TCSC" w:val="0"/>
          <w:attr w:name="NumberType" w:val="1"/>
          <w:attr w:name="Negative" w:val="False"/>
          <w:attr w:name="HasSpace" w:val="False"/>
          <w:attr w:name="SourceValue" w:val="1000"/>
          <w:attr w:name="UnitName" w:val="C"/>
        </w:smartTagPr>
        <w:r w:rsidRPr="00956451">
          <w:rPr>
            <w:rFonts w:ascii="宋体" w:hAnsi="宋体"/>
            <w:color w:val="000000" w:themeColor="text1"/>
            <w:sz w:val="28"/>
            <w:szCs w:val="28"/>
          </w:rPr>
          <w:t>1000C</w:t>
        </w:r>
      </w:smartTag>
      <w:r w:rsidRPr="00956451">
        <w:rPr>
          <w:rFonts w:ascii="宋体" w:hAnsi="宋体"/>
          <w:color w:val="000000" w:themeColor="text1"/>
          <w:sz w:val="28"/>
          <w:szCs w:val="28"/>
        </w:rPr>
        <w:t>～</w:t>
      </w:r>
      <w:smartTag w:uri="urn:schemas-microsoft-com:office:smarttags" w:element="chmetcnv">
        <w:smartTagPr>
          <w:attr w:name="TCSC" w:val="0"/>
          <w:attr w:name="NumberType" w:val="1"/>
          <w:attr w:name="Negative" w:val="False"/>
          <w:attr w:name="HasSpace" w:val="False"/>
          <w:attr w:name="SourceValue" w:val="1050"/>
          <w:attr w:name="UnitName" w:val="C"/>
        </w:smartTagPr>
        <w:r w:rsidRPr="00956451">
          <w:rPr>
            <w:rFonts w:ascii="宋体" w:hAnsi="宋体"/>
            <w:color w:val="000000" w:themeColor="text1"/>
            <w:sz w:val="28"/>
            <w:szCs w:val="28"/>
          </w:rPr>
          <w:t>1050C</w:t>
        </w:r>
      </w:smartTag>
      <w:r w:rsidRPr="00956451">
        <w:rPr>
          <w:rFonts w:ascii="宋体" w:hAnsi="宋体"/>
          <w:color w:val="000000" w:themeColor="text1"/>
          <w:sz w:val="28"/>
          <w:szCs w:val="28"/>
        </w:rPr>
        <w:t>的烘箱以及快速水分测定仪。</w:t>
      </w:r>
    </w:p>
    <w:p w:rsidR="00956451" w:rsidRPr="00956451" w:rsidRDefault="00956451" w:rsidP="00956451">
      <w:pPr>
        <w:ind w:firstLineChars="200" w:firstLine="560"/>
        <w:rPr>
          <w:rFonts w:ascii="宋体" w:hAnsi="宋体"/>
          <w:color w:val="000000" w:themeColor="text1"/>
          <w:sz w:val="28"/>
          <w:szCs w:val="28"/>
        </w:rPr>
      </w:pPr>
      <w:r w:rsidRPr="00956451">
        <w:rPr>
          <w:rFonts w:ascii="宋体" w:hAnsi="宋体"/>
          <w:color w:val="000000" w:themeColor="text1"/>
          <w:sz w:val="28"/>
          <w:szCs w:val="28"/>
        </w:rPr>
        <w:t>a)快速水分测定仪法</w:t>
      </w:r>
      <w:r w:rsidRPr="00956451">
        <w:rPr>
          <w:rFonts w:ascii="宋体" w:hAnsi="宋体" w:hint="eastAsia"/>
          <w:color w:val="000000" w:themeColor="text1"/>
          <w:sz w:val="28"/>
          <w:szCs w:val="28"/>
        </w:rPr>
        <w:t>：</w:t>
      </w:r>
      <w:r w:rsidRPr="00956451">
        <w:rPr>
          <w:rFonts w:ascii="宋体" w:hAnsi="宋体"/>
          <w:color w:val="000000" w:themeColor="text1"/>
          <w:sz w:val="28"/>
          <w:szCs w:val="28"/>
        </w:rPr>
        <w:t>用快速水分测定仪在每个样品不同部位测量4个点，最后求其5个样品的平均值。</w:t>
      </w:r>
    </w:p>
    <w:p w:rsidR="00956451" w:rsidRPr="00956451" w:rsidRDefault="00956451" w:rsidP="00956451">
      <w:pPr>
        <w:ind w:firstLineChars="200" w:firstLine="560"/>
        <w:rPr>
          <w:rFonts w:ascii="宋体" w:hAnsi="宋体"/>
          <w:color w:val="000000" w:themeColor="text1"/>
          <w:sz w:val="28"/>
          <w:szCs w:val="28"/>
        </w:rPr>
      </w:pPr>
      <w:r w:rsidRPr="00956451">
        <w:rPr>
          <w:rFonts w:ascii="宋体" w:hAnsi="宋体"/>
          <w:color w:val="000000" w:themeColor="text1"/>
          <w:sz w:val="28"/>
          <w:szCs w:val="28"/>
        </w:rPr>
        <w:t>使用快速水分测定仪时，仪器应事前进行校正。当产生疑异时，则用烘箱法测定含水率。</w:t>
      </w:r>
    </w:p>
    <w:p w:rsidR="00956451" w:rsidRPr="00956451" w:rsidRDefault="00956451" w:rsidP="00956451">
      <w:pPr>
        <w:ind w:firstLineChars="200" w:firstLine="560"/>
        <w:rPr>
          <w:rFonts w:ascii="宋体" w:hAnsi="宋体"/>
          <w:color w:val="000000" w:themeColor="text1"/>
          <w:sz w:val="28"/>
          <w:szCs w:val="28"/>
        </w:rPr>
      </w:pPr>
      <w:r w:rsidRPr="00956451">
        <w:rPr>
          <w:rFonts w:ascii="宋体" w:hAnsi="宋体"/>
          <w:color w:val="000000" w:themeColor="text1"/>
          <w:sz w:val="28"/>
          <w:szCs w:val="28"/>
        </w:rPr>
        <w:t>b) 烘箱测定法</w:t>
      </w:r>
      <w:r w:rsidRPr="00956451">
        <w:rPr>
          <w:rFonts w:ascii="宋体" w:hAnsi="宋体" w:hint="eastAsia"/>
          <w:color w:val="000000" w:themeColor="text1"/>
          <w:sz w:val="28"/>
          <w:szCs w:val="28"/>
        </w:rPr>
        <w:t>：</w:t>
      </w:r>
      <w:r w:rsidRPr="00956451">
        <w:rPr>
          <w:rFonts w:ascii="宋体" w:hAnsi="宋体"/>
          <w:color w:val="000000" w:themeColor="text1"/>
          <w:sz w:val="28"/>
          <w:szCs w:val="28"/>
        </w:rPr>
        <w:t>从每一个样品的不同部位，</w:t>
      </w:r>
      <w:r w:rsidRPr="00956451">
        <w:rPr>
          <w:rFonts w:ascii="宋体" w:hAnsi="宋体" w:hint="eastAsia"/>
          <w:color w:val="000000" w:themeColor="text1"/>
          <w:sz w:val="28"/>
          <w:szCs w:val="28"/>
        </w:rPr>
        <w:t>精确</w:t>
      </w:r>
      <w:r w:rsidRPr="00956451">
        <w:rPr>
          <w:rFonts w:ascii="宋体" w:hAnsi="宋体"/>
          <w:color w:val="000000" w:themeColor="text1"/>
          <w:sz w:val="28"/>
          <w:szCs w:val="28"/>
        </w:rPr>
        <w:t>称取约</w:t>
      </w:r>
      <w:smartTag w:uri="urn:schemas-microsoft-com:office:smarttags" w:element="chmetcnv">
        <w:smartTagPr>
          <w:attr w:name="TCSC" w:val="0"/>
          <w:attr w:name="NumberType" w:val="1"/>
          <w:attr w:name="Negative" w:val="False"/>
          <w:attr w:name="HasSpace" w:val="False"/>
          <w:attr w:name="SourceValue" w:val="50"/>
          <w:attr w:name="UnitName" w:val="g"/>
        </w:smartTagPr>
        <w:r w:rsidRPr="00956451">
          <w:rPr>
            <w:rFonts w:ascii="宋体" w:hAnsi="宋体"/>
            <w:color w:val="000000" w:themeColor="text1"/>
            <w:sz w:val="28"/>
            <w:szCs w:val="28"/>
          </w:rPr>
          <w:t>50g</w:t>
        </w:r>
      </w:smartTag>
      <w:r w:rsidRPr="00956451">
        <w:rPr>
          <w:rFonts w:ascii="宋体" w:hAnsi="宋体"/>
          <w:color w:val="000000" w:themeColor="text1"/>
          <w:sz w:val="28"/>
          <w:szCs w:val="28"/>
        </w:rPr>
        <w:t>试样(精确到</w:t>
      </w:r>
      <w:smartTag w:uri="urn:schemas-microsoft-com:office:smarttags" w:element="chmetcnv">
        <w:smartTagPr>
          <w:attr w:name="TCSC" w:val="0"/>
          <w:attr w:name="NumberType" w:val="1"/>
          <w:attr w:name="Negative" w:val="False"/>
          <w:attr w:name="HasSpace" w:val="False"/>
          <w:attr w:name="SourceValue" w:val=".001"/>
          <w:attr w:name="UnitName" w:val="g"/>
        </w:smartTagPr>
        <w:r w:rsidRPr="00956451">
          <w:rPr>
            <w:rFonts w:ascii="宋体" w:hAnsi="宋体"/>
            <w:color w:val="000000" w:themeColor="text1"/>
            <w:sz w:val="28"/>
            <w:szCs w:val="28"/>
          </w:rPr>
          <w:t>0.001g</w:t>
        </w:r>
      </w:smartTag>
      <w:r w:rsidRPr="00956451">
        <w:rPr>
          <w:rFonts w:ascii="宋体" w:hAnsi="宋体"/>
          <w:color w:val="000000" w:themeColor="text1"/>
          <w:sz w:val="28"/>
          <w:szCs w:val="28"/>
        </w:rPr>
        <w:t>)</w:t>
      </w:r>
      <w:r w:rsidRPr="00956451">
        <w:rPr>
          <w:rFonts w:ascii="宋体" w:hAnsi="宋体" w:hint="eastAsia"/>
          <w:color w:val="000000" w:themeColor="text1"/>
          <w:sz w:val="28"/>
          <w:szCs w:val="28"/>
        </w:rPr>
        <w:t>，</w:t>
      </w:r>
      <w:r w:rsidRPr="00956451">
        <w:rPr>
          <w:rFonts w:ascii="宋体" w:hAnsi="宋体"/>
          <w:color w:val="000000" w:themeColor="text1"/>
          <w:sz w:val="28"/>
          <w:szCs w:val="28"/>
        </w:rPr>
        <w:t>撕成小薄片置于已知质量的称量瓶(或铝盒)中，在</w:t>
      </w:r>
      <w:smartTag w:uri="urn:schemas-microsoft-com:office:smarttags" w:element="chmetcnv">
        <w:smartTagPr>
          <w:attr w:name="TCSC" w:val="0"/>
          <w:attr w:name="NumberType" w:val="1"/>
          <w:attr w:name="Negative" w:val="False"/>
          <w:attr w:name="HasSpace" w:val="False"/>
          <w:attr w:name="SourceValue" w:val="100"/>
          <w:attr w:name="UnitName" w:val="℃"/>
        </w:smartTagPr>
        <w:r w:rsidRPr="00956451">
          <w:rPr>
            <w:rFonts w:ascii="宋体" w:hAnsi="宋体"/>
            <w:color w:val="000000" w:themeColor="text1"/>
            <w:sz w:val="28"/>
            <w:szCs w:val="28"/>
          </w:rPr>
          <w:t>100℃</w:t>
        </w:r>
      </w:smartTag>
      <w:r w:rsidRPr="00956451">
        <w:rPr>
          <w:rFonts w:ascii="宋体" w:hAnsi="宋体"/>
          <w:color w:val="000000" w:themeColor="text1"/>
          <w:sz w:val="28"/>
          <w:szCs w:val="28"/>
        </w:rPr>
        <w:t>～</w:t>
      </w:r>
      <w:smartTag w:uri="urn:schemas-microsoft-com:office:smarttags" w:element="chmetcnv">
        <w:smartTagPr>
          <w:attr w:name="TCSC" w:val="0"/>
          <w:attr w:name="NumberType" w:val="1"/>
          <w:attr w:name="Negative" w:val="False"/>
          <w:attr w:name="HasSpace" w:val="False"/>
          <w:attr w:name="SourceValue" w:val="105"/>
          <w:attr w:name="UnitName" w:val="℃"/>
        </w:smartTagPr>
        <w:r w:rsidRPr="00956451">
          <w:rPr>
            <w:rFonts w:ascii="宋体" w:hAnsi="宋体"/>
            <w:color w:val="000000" w:themeColor="text1"/>
            <w:sz w:val="28"/>
            <w:szCs w:val="28"/>
          </w:rPr>
          <w:t>105℃</w:t>
        </w:r>
      </w:smartTag>
      <w:r w:rsidRPr="00956451">
        <w:rPr>
          <w:rFonts w:ascii="宋体" w:hAnsi="宋体"/>
          <w:color w:val="000000" w:themeColor="text1"/>
          <w:sz w:val="28"/>
          <w:szCs w:val="28"/>
        </w:rPr>
        <w:t>的烘箱内，烘干至恒重。每次称重应准确至</w:t>
      </w:r>
      <w:smartTag w:uri="urn:schemas-microsoft-com:office:smarttags" w:element="chmetcnv">
        <w:smartTagPr>
          <w:attr w:name="TCSC" w:val="0"/>
          <w:attr w:name="NumberType" w:val="1"/>
          <w:attr w:name="Negative" w:val="False"/>
          <w:attr w:name="HasSpace" w:val="True"/>
          <w:attr w:name="SourceValue" w:val=".001"/>
          <w:attr w:name="UnitName" w:val="g"/>
        </w:smartTagPr>
        <w:r w:rsidRPr="00956451">
          <w:rPr>
            <w:rFonts w:ascii="宋体" w:hAnsi="宋体"/>
            <w:color w:val="000000" w:themeColor="text1"/>
            <w:sz w:val="28"/>
            <w:szCs w:val="28"/>
          </w:rPr>
          <w:t>0.001 g</w:t>
        </w:r>
      </w:smartTag>
      <w:r w:rsidRPr="00956451">
        <w:rPr>
          <w:rFonts w:ascii="宋体" w:hAnsi="宋体"/>
          <w:color w:val="000000" w:themeColor="text1"/>
          <w:sz w:val="28"/>
          <w:szCs w:val="28"/>
        </w:rPr>
        <w:t>。含水率按下式计算</w:t>
      </w:r>
      <w:r w:rsidRPr="00956451">
        <w:rPr>
          <w:rFonts w:ascii="宋体" w:hAnsi="宋体" w:hint="eastAsia"/>
          <w:color w:val="000000" w:themeColor="text1"/>
          <w:sz w:val="28"/>
          <w:szCs w:val="28"/>
        </w:rPr>
        <w:t>：</w:t>
      </w:r>
    </w:p>
    <w:p w:rsidR="00956451" w:rsidRPr="00956451" w:rsidRDefault="00956451" w:rsidP="00956451">
      <w:pPr>
        <w:jc w:val="center"/>
        <w:rPr>
          <w:rFonts w:ascii="宋体" w:hAnsi="宋体"/>
          <w:color w:val="000000" w:themeColor="text1"/>
          <w:sz w:val="28"/>
          <w:szCs w:val="28"/>
        </w:rPr>
      </w:pPr>
      <w:r w:rsidRPr="00956451">
        <w:rPr>
          <w:rFonts w:ascii="宋体" w:hAnsi="宋体"/>
          <w:color w:val="000000" w:themeColor="text1"/>
          <w:sz w:val="28"/>
          <w:szCs w:val="28"/>
        </w:rPr>
        <w:object w:dxaOrig="18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1.5pt" o:ole="">
            <v:imagedata r:id="rId8" o:title=""/>
          </v:shape>
          <o:OLEObject Type="Embed" ProgID="Equation.3" ShapeID="_x0000_i1025" DrawAspect="Content" ObjectID="_1443875392" r:id="rId9"/>
        </w:object>
      </w:r>
    </w:p>
    <w:p w:rsidR="00956451" w:rsidRPr="00956451" w:rsidRDefault="00956451" w:rsidP="00956451">
      <w:pPr>
        <w:spacing w:line="440" w:lineRule="exact"/>
        <w:rPr>
          <w:rFonts w:ascii="宋体" w:hAnsi="宋体"/>
          <w:color w:val="000000" w:themeColor="text1"/>
          <w:sz w:val="28"/>
          <w:szCs w:val="28"/>
        </w:rPr>
      </w:pPr>
      <w:r w:rsidRPr="00956451">
        <w:rPr>
          <w:rFonts w:ascii="宋体" w:hAnsi="宋体"/>
          <w:color w:val="000000" w:themeColor="text1"/>
          <w:sz w:val="28"/>
          <w:szCs w:val="28"/>
        </w:rPr>
        <w:t>式中:</w:t>
      </w:r>
      <w:r w:rsidRPr="00956451">
        <w:rPr>
          <w:rFonts w:ascii="宋体" w:hAnsi="宋体"/>
          <w:color w:val="000000" w:themeColor="text1"/>
          <w:sz w:val="28"/>
          <w:szCs w:val="28"/>
        </w:rPr>
        <w:fldChar w:fldCharType="begin"/>
      </w:r>
      <w:r w:rsidRPr="00956451">
        <w:rPr>
          <w:rFonts w:ascii="宋体" w:hAnsi="宋体"/>
          <w:color w:val="000000" w:themeColor="text1"/>
          <w:sz w:val="28"/>
          <w:szCs w:val="28"/>
        </w:rPr>
        <w:instrText xml:space="preserve"> EQ </w:instrText>
      </w:r>
      <w:r w:rsidRPr="00956451">
        <w:rPr>
          <w:rFonts w:ascii="宋体" w:hAnsi="宋体"/>
          <w:color w:val="000000" w:themeColor="text1"/>
          <w:sz w:val="28"/>
          <w:szCs w:val="28"/>
        </w:rPr>
        <w:fldChar w:fldCharType="end"/>
      </w:r>
      <w:r w:rsidRPr="00956451">
        <w:rPr>
          <w:rFonts w:ascii="宋体" w:hAnsi="宋体"/>
          <w:color w:val="000000" w:themeColor="text1"/>
          <w:sz w:val="28"/>
          <w:szCs w:val="28"/>
        </w:rPr>
        <w:object w:dxaOrig="279" w:dyaOrig="260">
          <v:shape id="_x0000_i1026" type="#_x0000_t75" style="width:14.25pt;height:12.75pt" o:ole="">
            <v:imagedata r:id="rId10" o:title=""/>
          </v:shape>
          <o:OLEObject Type="Embed" ProgID="Equation.3" ShapeID="_x0000_i1026" DrawAspect="Content" ObjectID="_1443875393" r:id="rId11"/>
        </w:object>
      </w:r>
      <w:r w:rsidRPr="00956451">
        <w:rPr>
          <w:rFonts w:ascii="宋体" w:hAnsi="宋体"/>
          <w:color w:val="000000" w:themeColor="text1"/>
          <w:sz w:val="28"/>
          <w:szCs w:val="28"/>
        </w:rPr>
        <w:t>— 含水率，%;</w:t>
      </w:r>
    </w:p>
    <w:p w:rsidR="00956451" w:rsidRPr="00956451" w:rsidRDefault="00956451" w:rsidP="00956451">
      <w:pPr>
        <w:spacing w:line="440" w:lineRule="exact"/>
        <w:ind w:firstLineChars="250" w:firstLine="700"/>
        <w:rPr>
          <w:rFonts w:ascii="宋体" w:hAnsi="宋体"/>
          <w:color w:val="000000" w:themeColor="text1"/>
          <w:sz w:val="28"/>
          <w:szCs w:val="28"/>
        </w:rPr>
      </w:pPr>
      <w:r w:rsidRPr="00956451">
        <w:rPr>
          <w:rFonts w:ascii="宋体" w:hAnsi="宋体"/>
          <w:color w:val="000000" w:themeColor="text1"/>
          <w:sz w:val="28"/>
          <w:szCs w:val="28"/>
        </w:rPr>
        <w:object w:dxaOrig="300" w:dyaOrig="340">
          <v:shape id="_x0000_i1027" type="#_x0000_t75" style="width:15pt;height:17.25pt" o:ole="">
            <v:imagedata r:id="rId12" o:title=""/>
          </v:shape>
          <o:OLEObject Type="Embed" ProgID="Equation.3" ShapeID="_x0000_i1027" DrawAspect="Content" ObjectID="_1443875394" r:id="rId13"/>
        </w:object>
      </w:r>
      <w:r w:rsidRPr="00956451">
        <w:rPr>
          <w:rFonts w:ascii="宋体" w:hAnsi="宋体"/>
          <w:color w:val="000000" w:themeColor="text1"/>
          <w:sz w:val="28"/>
          <w:szCs w:val="28"/>
        </w:rPr>
        <w:t>— 干燥前试</w:t>
      </w:r>
      <w:r w:rsidRPr="00956451">
        <w:rPr>
          <w:rFonts w:ascii="宋体" w:hAnsi="宋体" w:hint="eastAsia"/>
          <w:color w:val="000000" w:themeColor="text1"/>
          <w:sz w:val="28"/>
          <w:szCs w:val="28"/>
        </w:rPr>
        <w:t>样</w:t>
      </w:r>
      <w:r w:rsidRPr="00956451">
        <w:rPr>
          <w:rFonts w:ascii="宋体" w:hAnsi="宋体"/>
          <w:color w:val="000000" w:themeColor="text1"/>
          <w:sz w:val="28"/>
          <w:szCs w:val="28"/>
        </w:rPr>
        <w:t>质量</w:t>
      </w:r>
      <w:r w:rsidRPr="00956451">
        <w:rPr>
          <w:rFonts w:ascii="宋体" w:hAnsi="宋体" w:hint="eastAsia"/>
          <w:color w:val="000000" w:themeColor="text1"/>
          <w:sz w:val="28"/>
          <w:szCs w:val="28"/>
        </w:rPr>
        <w:t>，</w:t>
      </w:r>
      <w:r w:rsidRPr="00956451">
        <w:rPr>
          <w:rFonts w:ascii="宋体" w:hAnsi="宋体"/>
          <w:color w:val="000000" w:themeColor="text1"/>
          <w:sz w:val="28"/>
          <w:szCs w:val="28"/>
        </w:rPr>
        <w:t>g;</w:t>
      </w:r>
    </w:p>
    <w:p w:rsidR="00956451" w:rsidRPr="00956451" w:rsidRDefault="00956451" w:rsidP="00956451">
      <w:pPr>
        <w:spacing w:line="440" w:lineRule="exact"/>
        <w:rPr>
          <w:rFonts w:ascii="宋体" w:hAnsi="宋体"/>
          <w:color w:val="000000" w:themeColor="text1"/>
          <w:sz w:val="28"/>
          <w:szCs w:val="28"/>
        </w:rPr>
      </w:pPr>
      <w:r w:rsidRPr="00956451">
        <w:rPr>
          <w:rFonts w:ascii="宋体" w:hAnsi="宋体"/>
          <w:color w:val="000000" w:themeColor="text1"/>
          <w:sz w:val="28"/>
          <w:szCs w:val="28"/>
        </w:rPr>
        <w:t xml:space="preserve">     </w:t>
      </w:r>
      <w:r w:rsidRPr="00956451">
        <w:rPr>
          <w:rFonts w:ascii="宋体" w:hAnsi="宋体"/>
          <w:color w:val="000000" w:themeColor="text1"/>
          <w:sz w:val="28"/>
          <w:szCs w:val="28"/>
        </w:rPr>
        <w:object w:dxaOrig="320" w:dyaOrig="340">
          <v:shape id="_x0000_i1028" type="#_x0000_t75" style="width:15.75pt;height:17.25pt" o:ole="">
            <v:imagedata r:id="rId14" o:title=""/>
          </v:shape>
          <o:OLEObject Type="Embed" ProgID="Equation.3" ShapeID="_x0000_i1028" DrawAspect="Content" ObjectID="_1443875395" r:id="rId15"/>
        </w:object>
      </w:r>
      <w:r w:rsidRPr="00956451">
        <w:rPr>
          <w:rFonts w:ascii="宋体" w:hAnsi="宋体"/>
          <w:color w:val="000000" w:themeColor="text1"/>
          <w:sz w:val="28"/>
          <w:szCs w:val="28"/>
        </w:rPr>
        <w:t>— 干燥后试</w:t>
      </w:r>
      <w:r w:rsidRPr="00956451">
        <w:rPr>
          <w:rFonts w:ascii="宋体" w:hAnsi="宋体" w:hint="eastAsia"/>
          <w:color w:val="000000" w:themeColor="text1"/>
          <w:sz w:val="28"/>
          <w:szCs w:val="28"/>
        </w:rPr>
        <w:t>样</w:t>
      </w:r>
      <w:r w:rsidRPr="00956451">
        <w:rPr>
          <w:rFonts w:ascii="宋体" w:hAnsi="宋体"/>
          <w:color w:val="000000" w:themeColor="text1"/>
          <w:sz w:val="28"/>
          <w:szCs w:val="28"/>
        </w:rPr>
        <w:t>质量</w:t>
      </w:r>
      <w:r w:rsidRPr="00956451">
        <w:rPr>
          <w:rFonts w:ascii="宋体" w:hAnsi="宋体" w:hint="eastAsia"/>
          <w:color w:val="000000" w:themeColor="text1"/>
          <w:sz w:val="28"/>
          <w:szCs w:val="28"/>
        </w:rPr>
        <w:t>，</w:t>
      </w:r>
      <w:r w:rsidRPr="00956451">
        <w:rPr>
          <w:rFonts w:ascii="宋体" w:hAnsi="宋体"/>
          <w:color w:val="000000" w:themeColor="text1"/>
          <w:sz w:val="28"/>
          <w:szCs w:val="28"/>
        </w:rPr>
        <w:t>g。</w:t>
      </w:r>
    </w:p>
    <w:p w:rsidR="00956451" w:rsidRPr="00956451" w:rsidRDefault="00956451" w:rsidP="00956451">
      <w:pPr>
        <w:numPr>
          <w:ilvl w:val="0"/>
          <w:numId w:val="6"/>
        </w:numPr>
        <w:rPr>
          <w:rFonts w:ascii="宋体" w:hAnsi="宋体"/>
          <w:color w:val="000000" w:themeColor="text1"/>
          <w:sz w:val="28"/>
          <w:szCs w:val="28"/>
        </w:rPr>
      </w:pPr>
      <w:r w:rsidRPr="00956451">
        <w:rPr>
          <w:rFonts w:ascii="宋体" w:hAnsi="宋体"/>
          <w:color w:val="000000" w:themeColor="text1"/>
          <w:sz w:val="28"/>
          <w:szCs w:val="28"/>
        </w:rPr>
        <w:t>厚度</w:t>
      </w:r>
    </w:p>
    <w:p w:rsidR="00956451" w:rsidRPr="00DE0471" w:rsidRDefault="00956451" w:rsidP="00DE0471">
      <w:pPr>
        <w:ind w:firstLineChars="200" w:firstLine="544"/>
        <w:rPr>
          <w:rFonts w:ascii="宋体" w:hAnsi="宋体"/>
          <w:color w:val="000000" w:themeColor="text1"/>
          <w:spacing w:val="-4"/>
          <w:sz w:val="28"/>
          <w:szCs w:val="28"/>
        </w:rPr>
      </w:pPr>
      <w:r w:rsidRPr="00DE0471">
        <w:rPr>
          <w:rFonts w:ascii="宋体" w:hAnsi="宋体"/>
          <w:color w:val="000000" w:themeColor="text1"/>
          <w:spacing w:val="-4"/>
          <w:sz w:val="28"/>
          <w:szCs w:val="28"/>
        </w:rPr>
        <w:t>纸板厚度是指蜂窝纸板上下面间的距离，其</w:t>
      </w:r>
      <w:proofErr w:type="gramStart"/>
      <w:r w:rsidRPr="00DE0471">
        <w:rPr>
          <w:rFonts w:ascii="宋体" w:hAnsi="宋体"/>
          <w:color w:val="000000" w:themeColor="text1"/>
          <w:spacing w:val="-4"/>
          <w:sz w:val="28"/>
          <w:szCs w:val="28"/>
        </w:rPr>
        <w:t>测定按</w:t>
      </w:r>
      <w:proofErr w:type="gramEnd"/>
      <w:r w:rsidRPr="00DE0471">
        <w:rPr>
          <w:rFonts w:ascii="宋体" w:hAnsi="宋体"/>
          <w:color w:val="000000" w:themeColor="text1"/>
          <w:spacing w:val="-4"/>
          <w:sz w:val="28"/>
          <w:szCs w:val="28"/>
        </w:rPr>
        <w:t>GB/T 6547的规定进行。</w:t>
      </w:r>
    </w:p>
    <w:p w:rsidR="00956451" w:rsidRPr="00956451" w:rsidRDefault="00956451" w:rsidP="00956451">
      <w:pPr>
        <w:spacing w:beforeLines="50" w:before="156"/>
        <w:rPr>
          <w:rFonts w:ascii="宋体" w:hAnsi="宋体"/>
          <w:color w:val="000000" w:themeColor="text1"/>
          <w:sz w:val="28"/>
          <w:szCs w:val="28"/>
        </w:rPr>
      </w:pPr>
      <w:r w:rsidRPr="00956451">
        <w:rPr>
          <w:rFonts w:ascii="宋体" w:hAnsi="宋体" w:hint="eastAsia"/>
          <w:color w:val="000000" w:themeColor="text1"/>
          <w:sz w:val="28"/>
          <w:szCs w:val="28"/>
        </w:rPr>
        <w:t>2、性能检验</w:t>
      </w:r>
    </w:p>
    <w:p w:rsidR="00956451" w:rsidRPr="00C20119" w:rsidRDefault="00956451" w:rsidP="00DE0471">
      <w:pPr>
        <w:ind w:firstLineChars="200" w:firstLine="560"/>
        <w:rPr>
          <w:rFonts w:ascii="宋体" w:hAnsi="宋体"/>
          <w:color w:val="000000" w:themeColor="text1"/>
          <w:sz w:val="28"/>
          <w:szCs w:val="28"/>
        </w:rPr>
      </w:pPr>
      <w:bookmarkStart w:id="0" w:name="_GoBack"/>
      <w:bookmarkEnd w:id="0"/>
      <w:r w:rsidRPr="00956451">
        <w:rPr>
          <w:rFonts w:ascii="宋体" w:hAnsi="宋体"/>
          <w:color w:val="000000" w:themeColor="text1"/>
          <w:sz w:val="28"/>
          <w:szCs w:val="28"/>
        </w:rPr>
        <w:t>蜂窝纸板</w:t>
      </w:r>
      <w:r w:rsidRPr="00956451">
        <w:rPr>
          <w:rFonts w:ascii="宋体" w:hAnsi="宋体" w:hint="eastAsia"/>
          <w:color w:val="000000" w:themeColor="text1"/>
          <w:sz w:val="28"/>
          <w:szCs w:val="28"/>
        </w:rPr>
        <w:t>箱性能</w:t>
      </w:r>
      <w:r w:rsidRPr="00956451">
        <w:rPr>
          <w:rFonts w:ascii="宋体" w:hAnsi="宋体"/>
          <w:color w:val="000000" w:themeColor="text1"/>
          <w:sz w:val="28"/>
          <w:szCs w:val="28"/>
        </w:rPr>
        <w:t>试验方法按GB/T 4996规定进行。</w:t>
      </w:r>
    </w:p>
    <w:p w:rsidR="00956451" w:rsidRPr="00956451" w:rsidRDefault="00956451" w:rsidP="00956451">
      <w:pPr>
        <w:spacing w:line="360" w:lineRule="auto"/>
        <w:rPr>
          <w:rFonts w:ascii="宋体" w:hAnsi="宋体"/>
          <w:b/>
          <w:color w:val="000000" w:themeColor="text1"/>
          <w:sz w:val="28"/>
        </w:rPr>
      </w:pPr>
      <w:r w:rsidRPr="00956451">
        <w:rPr>
          <w:rFonts w:ascii="宋体" w:hAnsi="宋体" w:hint="eastAsia"/>
          <w:b/>
          <w:color w:val="000000" w:themeColor="text1"/>
          <w:sz w:val="28"/>
        </w:rPr>
        <w:t>三、技术论证及预期经济效果</w:t>
      </w:r>
    </w:p>
    <w:p w:rsidR="00956451" w:rsidRPr="00956451" w:rsidRDefault="00956451" w:rsidP="00956451">
      <w:pPr>
        <w:spacing w:line="360" w:lineRule="auto"/>
        <w:ind w:firstLineChars="200" w:firstLine="560"/>
        <w:rPr>
          <w:color w:val="000000" w:themeColor="text1"/>
          <w:sz w:val="28"/>
          <w:szCs w:val="28"/>
        </w:rPr>
      </w:pPr>
      <w:r w:rsidRPr="00956451">
        <w:rPr>
          <w:rFonts w:hint="eastAsia"/>
          <w:color w:val="000000" w:themeColor="text1"/>
          <w:sz w:val="28"/>
          <w:szCs w:val="28"/>
        </w:rPr>
        <w:t>蜂窝纸板箱适用于盛装质量较重产品或需加强保护的产品，产品具有耐冲击、缓冲性能好、</w:t>
      </w:r>
      <w:proofErr w:type="gramStart"/>
      <w:r w:rsidRPr="00956451">
        <w:rPr>
          <w:rFonts w:hint="eastAsia"/>
          <w:color w:val="000000" w:themeColor="text1"/>
          <w:sz w:val="28"/>
          <w:szCs w:val="28"/>
        </w:rPr>
        <w:t>可模切</w:t>
      </w:r>
      <w:proofErr w:type="gramEnd"/>
      <w:r w:rsidRPr="00956451">
        <w:rPr>
          <w:rFonts w:hint="eastAsia"/>
          <w:color w:val="000000" w:themeColor="text1"/>
          <w:sz w:val="28"/>
          <w:szCs w:val="28"/>
        </w:rPr>
        <w:t>、可回收等优势，目前在我国的应用已经非常广泛</w:t>
      </w:r>
      <w:r w:rsidRPr="00956451">
        <w:rPr>
          <w:rFonts w:ascii="宋体" w:hAnsi="宋体"/>
          <w:color w:val="000000" w:themeColor="text1"/>
          <w:sz w:val="28"/>
          <w:szCs w:val="28"/>
        </w:rPr>
        <w:t>。</w:t>
      </w:r>
      <w:r w:rsidRPr="00956451">
        <w:rPr>
          <w:rFonts w:ascii="宋体" w:hAnsi="宋体" w:hint="eastAsia"/>
          <w:color w:val="000000" w:themeColor="text1"/>
          <w:sz w:val="28"/>
          <w:szCs w:val="28"/>
        </w:rPr>
        <w:t>该类纸箱在我国经济逐年稳步发展的时期，用量也会稳定增长，所以做好该类纸箱的推荐参考标准，对</w:t>
      </w:r>
      <w:r w:rsidRPr="00956451">
        <w:rPr>
          <w:rFonts w:hint="eastAsia"/>
          <w:color w:val="000000" w:themeColor="text1"/>
          <w:sz w:val="28"/>
          <w:szCs w:val="28"/>
        </w:rPr>
        <w:t>我国大力发展节能减排行业的政策是有力的</w:t>
      </w:r>
      <w:r w:rsidRPr="00956451">
        <w:rPr>
          <w:rFonts w:hint="eastAsia"/>
          <w:color w:val="000000" w:themeColor="text1"/>
          <w:sz w:val="28"/>
          <w:szCs w:val="28"/>
        </w:rPr>
        <w:lastRenderedPageBreak/>
        <w:t>支持，对蜂窝纸板企业也具有良好的市场规范作用。</w:t>
      </w:r>
    </w:p>
    <w:p w:rsidR="00956451" w:rsidRPr="00956451" w:rsidRDefault="00956451" w:rsidP="00956451">
      <w:pPr>
        <w:adjustRightInd w:val="0"/>
        <w:snapToGrid w:val="0"/>
        <w:spacing w:line="360" w:lineRule="auto"/>
        <w:ind w:firstLineChars="200" w:firstLine="560"/>
        <w:rPr>
          <w:rFonts w:ascii="宋体" w:hAnsi="宋体"/>
          <w:color w:val="000000" w:themeColor="text1"/>
          <w:sz w:val="28"/>
          <w:szCs w:val="28"/>
        </w:rPr>
      </w:pPr>
      <w:r w:rsidRPr="00956451">
        <w:rPr>
          <w:rFonts w:ascii="宋体" w:hAnsi="宋体" w:hint="eastAsia"/>
          <w:color w:val="000000" w:themeColor="text1"/>
          <w:sz w:val="28"/>
          <w:szCs w:val="28"/>
        </w:rPr>
        <w:t>本标准的</w:t>
      </w:r>
      <w:proofErr w:type="gramStart"/>
      <w:r w:rsidRPr="00956451">
        <w:rPr>
          <w:rFonts w:ascii="宋体" w:hAnsi="宋体" w:hint="eastAsia"/>
          <w:color w:val="000000" w:themeColor="text1"/>
          <w:sz w:val="28"/>
          <w:szCs w:val="28"/>
        </w:rPr>
        <w:t>的</w:t>
      </w:r>
      <w:proofErr w:type="gramEnd"/>
      <w:r w:rsidRPr="00956451">
        <w:rPr>
          <w:rFonts w:ascii="宋体" w:hAnsi="宋体" w:hint="eastAsia"/>
          <w:color w:val="000000" w:themeColor="text1"/>
          <w:sz w:val="28"/>
          <w:szCs w:val="28"/>
        </w:rPr>
        <w:t>制定会有力的推动蜂窝纸板箱行业的进一步发展和技术水平的不断提高，为加强产品监管，促进行业规范，保障产品安全提供可靠依据。</w:t>
      </w:r>
    </w:p>
    <w:p w:rsidR="00956451" w:rsidRPr="00956451" w:rsidRDefault="00956451" w:rsidP="00956451">
      <w:pPr>
        <w:adjustRightInd w:val="0"/>
        <w:snapToGrid w:val="0"/>
        <w:spacing w:line="360" w:lineRule="auto"/>
        <w:rPr>
          <w:rFonts w:ascii="宋体" w:hAnsi="宋体"/>
          <w:b/>
          <w:color w:val="000000" w:themeColor="text1"/>
          <w:sz w:val="28"/>
          <w:szCs w:val="28"/>
        </w:rPr>
      </w:pPr>
      <w:r w:rsidRPr="00956451">
        <w:rPr>
          <w:rFonts w:ascii="宋体" w:hAnsi="宋体" w:hint="eastAsia"/>
          <w:b/>
          <w:color w:val="000000" w:themeColor="text1"/>
          <w:sz w:val="28"/>
          <w:szCs w:val="28"/>
        </w:rPr>
        <w:t>四、采用国际标准和国外先进标准的制修订情况</w:t>
      </w:r>
    </w:p>
    <w:p w:rsidR="00956451" w:rsidRPr="00956451" w:rsidRDefault="00956451" w:rsidP="00956451">
      <w:pPr>
        <w:adjustRightInd w:val="0"/>
        <w:snapToGrid w:val="0"/>
        <w:spacing w:line="360" w:lineRule="auto"/>
        <w:ind w:firstLineChars="200" w:firstLine="560"/>
        <w:rPr>
          <w:rFonts w:ascii="宋体" w:hAnsi="宋体"/>
          <w:color w:val="000000" w:themeColor="text1"/>
          <w:sz w:val="28"/>
          <w:szCs w:val="28"/>
        </w:rPr>
      </w:pPr>
      <w:r w:rsidRPr="00956451">
        <w:rPr>
          <w:rFonts w:ascii="宋体" w:hAnsi="宋体" w:hint="eastAsia"/>
          <w:color w:val="000000" w:themeColor="text1"/>
          <w:sz w:val="28"/>
          <w:szCs w:val="28"/>
        </w:rPr>
        <w:t>无。</w:t>
      </w:r>
    </w:p>
    <w:p w:rsidR="00956451" w:rsidRPr="00956451" w:rsidRDefault="00956451" w:rsidP="00956451">
      <w:pPr>
        <w:numPr>
          <w:ilvl w:val="0"/>
          <w:numId w:val="3"/>
        </w:numPr>
        <w:adjustRightInd w:val="0"/>
        <w:snapToGrid w:val="0"/>
        <w:spacing w:line="360" w:lineRule="auto"/>
        <w:rPr>
          <w:rFonts w:ascii="宋体" w:hAnsi="宋体"/>
          <w:b/>
          <w:color w:val="000000" w:themeColor="text1"/>
          <w:sz w:val="28"/>
          <w:szCs w:val="28"/>
        </w:rPr>
      </w:pPr>
      <w:r w:rsidRPr="00956451">
        <w:rPr>
          <w:rFonts w:ascii="宋体" w:hAnsi="宋体" w:hint="eastAsia"/>
          <w:b/>
          <w:color w:val="000000" w:themeColor="text1"/>
          <w:sz w:val="28"/>
          <w:szCs w:val="28"/>
        </w:rPr>
        <w:t>与有关的现行法律、法规和强制性标准的关系</w:t>
      </w:r>
    </w:p>
    <w:p w:rsidR="00956451" w:rsidRPr="00956451" w:rsidRDefault="00956451" w:rsidP="00956451">
      <w:pPr>
        <w:adjustRightInd w:val="0"/>
        <w:snapToGrid w:val="0"/>
        <w:spacing w:line="360" w:lineRule="auto"/>
        <w:ind w:firstLineChars="196" w:firstLine="549"/>
        <w:rPr>
          <w:rFonts w:ascii="宋体" w:hAnsi="宋体"/>
          <w:color w:val="000000" w:themeColor="text1"/>
          <w:sz w:val="28"/>
          <w:szCs w:val="28"/>
        </w:rPr>
      </w:pPr>
      <w:r w:rsidRPr="00956451">
        <w:rPr>
          <w:rFonts w:ascii="宋体" w:hAnsi="宋体" w:hint="eastAsia"/>
          <w:color w:val="000000" w:themeColor="text1"/>
          <w:sz w:val="28"/>
          <w:szCs w:val="28"/>
        </w:rPr>
        <w:t>本标准未有与现行法律、法规和强制性标准相违背的地方。</w:t>
      </w:r>
    </w:p>
    <w:p w:rsidR="00956451" w:rsidRPr="00956451" w:rsidRDefault="00956451" w:rsidP="00956451">
      <w:pPr>
        <w:numPr>
          <w:ilvl w:val="0"/>
          <w:numId w:val="3"/>
        </w:numPr>
        <w:adjustRightInd w:val="0"/>
        <w:snapToGrid w:val="0"/>
        <w:spacing w:line="360" w:lineRule="auto"/>
        <w:rPr>
          <w:rFonts w:ascii="宋体" w:hAnsi="宋体"/>
          <w:b/>
          <w:color w:val="000000" w:themeColor="text1"/>
          <w:sz w:val="28"/>
          <w:szCs w:val="28"/>
        </w:rPr>
      </w:pPr>
      <w:r w:rsidRPr="00956451">
        <w:rPr>
          <w:rFonts w:ascii="宋体" w:hAnsi="宋体" w:hint="eastAsia"/>
          <w:b/>
          <w:color w:val="000000" w:themeColor="text1"/>
          <w:sz w:val="28"/>
          <w:szCs w:val="28"/>
        </w:rPr>
        <w:t>重大分歧意见的处理经过和依据</w:t>
      </w:r>
    </w:p>
    <w:p w:rsidR="00956451" w:rsidRPr="00956451" w:rsidRDefault="00956451" w:rsidP="00956451">
      <w:pPr>
        <w:adjustRightInd w:val="0"/>
        <w:snapToGrid w:val="0"/>
        <w:spacing w:line="360" w:lineRule="auto"/>
        <w:ind w:firstLineChars="200" w:firstLine="560"/>
        <w:rPr>
          <w:rFonts w:ascii="宋体" w:hAnsi="宋体"/>
          <w:color w:val="000000" w:themeColor="text1"/>
          <w:sz w:val="28"/>
          <w:szCs w:val="28"/>
        </w:rPr>
      </w:pPr>
      <w:r w:rsidRPr="00956451">
        <w:rPr>
          <w:rFonts w:ascii="宋体" w:hAnsi="宋体" w:hint="eastAsia"/>
          <w:color w:val="000000" w:themeColor="text1"/>
          <w:sz w:val="28"/>
          <w:szCs w:val="28"/>
        </w:rPr>
        <w:t>本标准在起草以及征求意见阶段，均未出现重大分歧。本标准在对征求意见进行处理的过程中，共收到37条反馈意见。工作组成员进行了反复论证，对未采纳的意见进行相应的讨论，未出现意见分歧。</w:t>
      </w:r>
    </w:p>
    <w:p w:rsidR="00956451" w:rsidRPr="00956451" w:rsidRDefault="00956451" w:rsidP="00956451">
      <w:pPr>
        <w:numPr>
          <w:ilvl w:val="0"/>
          <w:numId w:val="3"/>
        </w:numPr>
        <w:adjustRightInd w:val="0"/>
        <w:snapToGrid w:val="0"/>
        <w:spacing w:line="360" w:lineRule="auto"/>
        <w:rPr>
          <w:rFonts w:ascii="宋体" w:hAnsi="宋体"/>
          <w:b/>
          <w:color w:val="000000" w:themeColor="text1"/>
          <w:sz w:val="28"/>
          <w:szCs w:val="28"/>
        </w:rPr>
      </w:pPr>
      <w:r w:rsidRPr="00956451">
        <w:rPr>
          <w:rFonts w:ascii="宋体" w:hAnsi="宋体" w:hint="eastAsia"/>
          <w:b/>
          <w:color w:val="000000" w:themeColor="text1"/>
          <w:sz w:val="28"/>
          <w:szCs w:val="28"/>
        </w:rPr>
        <w:t>标准作为强制性国家标准或推荐性国家标准的建议</w:t>
      </w:r>
    </w:p>
    <w:p w:rsidR="00956451" w:rsidRPr="00956451" w:rsidRDefault="00956451" w:rsidP="00956451">
      <w:pPr>
        <w:adjustRightInd w:val="0"/>
        <w:snapToGrid w:val="0"/>
        <w:spacing w:line="360" w:lineRule="auto"/>
        <w:ind w:firstLineChars="200" w:firstLine="560"/>
        <w:rPr>
          <w:rFonts w:ascii="宋体" w:hAnsi="宋体"/>
          <w:color w:val="000000" w:themeColor="text1"/>
          <w:sz w:val="28"/>
          <w:szCs w:val="28"/>
        </w:rPr>
      </w:pPr>
      <w:r w:rsidRPr="00956451">
        <w:rPr>
          <w:rFonts w:ascii="宋体" w:hAnsi="宋体" w:hint="eastAsia"/>
          <w:color w:val="000000" w:themeColor="text1"/>
          <w:sz w:val="28"/>
          <w:szCs w:val="28"/>
        </w:rPr>
        <w:t>本标准为产品标准，建议作为推荐性国家标准发布。</w:t>
      </w:r>
    </w:p>
    <w:p w:rsidR="00956451" w:rsidRPr="00956451" w:rsidRDefault="00956451" w:rsidP="00956451">
      <w:pPr>
        <w:numPr>
          <w:ilvl w:val="0"/>
          <w:numId w:val="3"/>
        </w:numPr>
        <w:adjustRightInd w:val="0"/>
        <w:snapToGrid w:val="0"/>
        <w:spacing w:line="360" w:lineRule="auto"/>
        <w:rPr>
          <w:rFonts w:ascii="宋体" w:hAnsi="宋体"/>
          <w:b/>
          <w:color w:val="000000" w:themeColor="text1"/>
          <w:sz w:val="28"/>
          <w:szCs w:val="28"/>
        </w:rPr>
      </w:pPr>
      <w:r w:rsidRPr="00956451">
        <w:rPr>
          <w:rFonts w:ascii="宋体" w:hAnsi="宋体" w:hint="eastAsia"/>
          <w:b/>
          <w:color w:val="000000" w:themeColor="text1"/>
          <w:sz w:val="28"/>
          <w:szCs w:val="28"/>
        </w:rPr>
        <w:t>贯彻国家标准的要求和措施</w:t>
      </w:r>
    </w:p>
    <w:p w:rsidR="00956451" w:rsidRPr="00956451" w:rsidRDefault="00956451" w:rsidP="00956451">
      <w:pPr>
        <w:adjustRightInd w:val="0"/>
        <w:snapToGrid w:val="0"/>
        <w:spacing w:line="360" w:lineRule="auto"/>
        <w:ind w:firstLineChars="200" w:firstLine="560"/>
        <w:rPr>
          <w:rFonts w:ascii="宋体" w:hAnsi="宋体"/>
          <w:color w:val="000000" w:themeColor="text1"/>
          <w:sz w:val="28"/>
          <w:szCs w:val="28"/>
        </w:rPr>
      </w:pPr>
      <w:r w:rsidRPr="00956451">
        <w:rPr>
          <w:rFonts w:ascii="宋体" w:hAnsi="宋体" w:hint="eastAsia"/>
          <w:color w:val="000000" w:themeColor="text1"/>
          <w:sz w:val="28"/>
          <w:szCs w:val="28"/>
        </w:rPr>
        <w:t>本标准为蜂窝包装产品标准，将作为本行业的产品质量规范和市场交易的质量接收的依据。标准发布后，建议由中国包装联合会和国家包装标准化技术委员会牵头，组织相关行业企业进行宣贯，并通过媒体进行宣传。</w:t>
      </w:r>
    </w:p>
    <w:p w:rsidR="00956451" w:rsidRPr="00956451" w:rsidRDefault="00956451" w:rsidP="00956451">
      <w:pPr>
        <w:numPr>
          <w:ilvl w:val="0"/>
          <w:numId w:val="3"/>
        </w:numPr>
        <w:adjustRightInd w:val="0"/>
        <w:snapToGrid w:val="0"/>
        <w:spacing w:line="360" w:lineRule="auto"/>
        <w:rPr>
          <w:rFonts w:ascii="宋体" w:hAnsi="宋体"/>
          <w:b/>
          <w:color w:val="000000" w:themeColor="text1"/>
          <w:sz w:val="28"/>
          <w:szCs w:val="28"/>
        </w:rPr>
      </w:pPr>
      <w:r w:rsidRPr="00956451">
        <w:rPr>
          <w:rFonts w:ascii="宋体" w:hAnsi="宋体" w:hint="eastAsia"/>
          <w:b/>
          <w:color w:val="000000" w:themeColor="text1"/>
          <w:sz w:val="28"/>
          <w:szCs w:val="28"/>
        </w:rPr>
        <w:t>废止现行有关标准的建议</w:t>
      </w:r>
    </w:p>
    <w:p w:rsidR="00956451" w:rsidRPr="00956451" w:rsidRDefault="00956451" w:rsidP="00956451">
      <w:pPr>
        <w:adjustRightInd w:val="0"/>
        <w:snapToGrid w:val="0"/>
        <w:spacing w:line="360" w:lineRule="auto"/>
        <w:ind w:firstLineChars="200" w:firstLine="560"/>
        <w:rPr>
          <w:rFonts w:ascii="宋体" w:hAnsi="宋体"/>
          <w:color w:val="000000" w:themeColor="text1"/>
          <w:sz w:val="28"/>
          <w:szCs w:val="28"/>
        </w:rPr>
      </w:pPr>
      <w:r w:rsidRPr="00956451">
        <w:rPr>
          <w:rFonts w:ascii="宋体" w:hAnsi="宋体" w:hint="eastAsia"/>
          <w:color w:val="000000" w:themeColor="text1"/>
          <w:sz w:val="28"/>
          <w:szCs w:val="28"/>
        </w:rPr>
        <w:t>无。</w:t>
      </w:r>
    </w:p>
    <w:p w:rsidR="00956451" w:rsidRPr="00956451" w:rsidRDefault="00956451" w:rsidP="00956451">
      <w:pPr>
        <w:numPr>
          <w:ilvl w:val="0"/>
          <w:numId w:val="3"/>
        </w:numPr>
        <w:adjustRightInd w:val="0"/>
        <w:snapToGrid w:val="0"/>
        <w:spacing w:line="360" w:lineRule="auto"/>
        <w:rPr>
          <w:rFonts w:ascii="宋体" w:hAnsi="宋体"/>
          <w:b/>
          <w:color w:val="000000" w:themeColor="text1"/>
          <w:sz w:val="28"/>
          <w:szCs w:val="28"/>
        </w:rPr>
      </w:pPr>
      <w:r w:rsidRPr="00956451">
        <w:rPr>
          <w:rFonts w:ascii="宋体" w:hAnsi="宋体" w:hint="eastAsia"/>
          <w:b/>
          <w:color w:val="000000" w:themeColor="text1"/>
          <w:sz w:val="28"/>
          <w:szCs w:val="28"/>
        </w:rPr>
        <w:t>其他应予以说明的事项</w:t>
      </w:r>
    </w:p>
    <w:p w:rsidR="00956451" w:rsidRPr="00DE0471" w:rsidRDefault="00956451" w:rsidP="00DE0471">
      <w:pPr>
        <w:adjustRightInd w:val="0"/>
        <w:snapToGrid w:val="0"/>
        <w:spacing w:line="360" w:lineRule="auto"/>
        <w:ind w:firstLineChars="200" w:firstLine="560"/>
        <w:rPr>
          <w:rFonts w:ascii="宋体" w:hAnsi="宋体"/>
          <w:color w:val="000000" w:themeColor="text1"/>
          <w:sz w:val="28"/>
          <w:szCs w:val="28"/>
        </w:rPr>
      </w:pPr>
      <w:r w:rsidRPr="00956451">
        <w:rPr>
          <w:rFonts w:ascii="宋体" w:hAnsi="宋体" w:hint="eastAsia"/>
          <w:color w:val="000000" w:themeColor="text1"/>
          <w:sz w:val="28"/>
          <w:szCs w:val="28"/>
        </w:rPr>
        <w:t>未有其他予以说明的事项。</w:t>
      </w:r>
      <w:r w:rsidR="00DE0471">
        <w:rPr>
          <w:rFonts w:ascii="宋体" w:hAnsi="宋体" w:hint="eastAsia"/>
          <w:color w:val="000000" w:themeColor="text1"/>
          <w:sz w:val="28"/>
          <w:szCs w:val="28"/>
        </w:rPr>
        <w:t xml:space="preserve">              </w:t>
      </w:r>
    </w:p>
    <w:p w:rsidR="00956451" w:rsidRPr="00956451" w:rsidRDefault="00956451" w:rsidP="00956451">
      <w:pPr>
        <w:tabs>
          <w:tab w:val="num" w:pos="1440"/>
        </w:tabs>
        <w:adjustRightInd w:val="0"/>
        <w:snapToGrid w:val="0"/>
        <w:spacing w:line="360" w:lineRule="auto"/>
        <w:ind w:firstLineChars="200" w:firstLine="560"/>
        <w:jc w:val="center"/>
        <w:rPr>
          <w:rFonts w:ascii="宋体" w:hAnsi="宋体"/>
          <w:color w:val="000000" w:themeColor="text1"/>
          <w:sz w:val="28"/>
          <w:szCs w:val="28"/>
        </w:rPr>
      </w:pPr>
      <w:r w:rsidRPr="00956451">
        <w:rPr>
          <w:rFonts w:ascii="宋体" w:hAnsi="宋体" w:hint="eastAsia"/>
          <w:color w:val="000000" w:themeColor="text1"/>
          <w:sz w:val="28"/>
          <w:szCs w:val="28"/>
        </w:rPr>
        <w:t xml:space="preserve">                                     国家标准制定工作组</w:t>
      </w:r>
    </w:p>
    <w:p w:rsidR="00956451" w:rsidRPr="00956451" w:rsidRDefault="00956451" w:rsidP="00956451">
      <w:pPr>
        <w:tabs>
          <w:tab w:val="num" w:pos="1440"/>
        </w:tabs>
        <w:adjustRightInd w:val="0"/>
        <w:snapToGrid w:val="0"/>
        <w:spacing w:line="360" w:lineRule="auto"/>
        <w:ind w:firstLineChars="2300" w:firstLine="6440"/>
        <w:rPr>
          <w:rFonts w:ascii="宋体" w:hAnsi="宋体"/>
          <w:color w:val="000000" w:themeColor="text1"/>
          <w:sz w:val="28"/>
          <w:szCs w:val="28"/>
        </w:rPr>
      </w:pPr>
      <w:r w:rsidRPr="00956451">
        <w:rPr>
          <w:rFonts w:ascii="宋体" w:hAnsi="宋体"/>
          <w:color w:val="000000" w:themeColor="text1"/>
          <w:sz w:val="28"/>
          <w:szCs w:val="28"/>
        </w:rPr>
        <w:t>201</w:t>
      </w:r>
      <w:r w:rsidR="00C20119">
        <w:rPr>
          <w:rFonts w:ascii="宋体" w:hAnsi="宋体" w:hint="eastAsia"/>
          <w:color w:val="000000" w:themeColor="text1"/>
          <w:sz w:val="28"/>
          <w:szCs w:val="28"/>
        </w:rPr>
        <w:t>3</w:t>
      </w:r>
      <w:r w:rsidRPr="00956451">
        <w:rPr>
          <w:rFonts w:ascii="宋体" w:hAnsi="宋体"/>
          <w:color w:val="000000" w:themeColor="text1"/>
          <w:sz w:val="28"/>
          <w:szCs w:val="28"/>
        </w:rPr>
        <w:t>-</w:t>
      </w:r>
      <w:r w:rsidR="00C20119">
        <w:rPr>
          <w:rFonts w:ascii="宋体" w:hAnsi="宋体" w:hint="eastAsia"/>
          <w:color w:val="000000" w:themeColor="text1"/>
          <w:sz w:val="28"/>
          <w:szCs w:val="28"/>
        </w:rPr>
        <w:t>10</w:t>
      </w:r>
      <w:r w:rsidRPr="00956451">
        <w:rPr>
          <w:rFonts w:ascii="宋体" w:hAnsi="宋体"/>
          <w:color w:val="000000" w:themeColor="text1"/>
          <w:sz w:val="28"/>
          <w:szCs w:val="28"/>
        </w:rPr>
        <w:t>-</w:t>
      </w:r>
      <w:r w:rsidRPr="00956451">
        <w:rPr>
          <w:rFonts w:ascii="宋体" w:hAnsi="宋体" w:hint="eastAsia"/>
          <w:color w:val="000000" w:themeColor="text1"/>
          <w:sz w:val="28"/>
          <w:szCs w:val="28"/>
        </w:rPr>
        <w:t>2</w:t>
      </w:r>
      <w:r w:rsidR="00C20119">
        <w:rPr>
          <w:rFonts w:ascii="宋体" w:hAnsi="宋体" w:hint="eastAsia"/>
          <w:color w:val="000000" w:themeColor="text1"/>
          <w:sz w:val="28"/>
          <w:szCs w:val="28"/>
        </w:rPr>
        <w:t>1</w:t>
      </w:r>
    </w:p>
    <w:p w:rsidR="005B73EA" w:rsidRPr="00956451" w:rsidRDefault="005B73EA">
      <w:pPr>
        <w:rPr>
          <w:color w:val="000000" w:themeColor="text1"/>
        </w:rPr>
      </w:pPr>
    </w:p>
    <w:sectPr w:rsidR="005B73EA" w:rsidRPr="00956451" w:rsidSect="00613382">
      <w:pgSz w:w="11906" w:h="16838"/>
      <w:pgMar w:top="1440" w:right="926" w:bottom="935"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B51" w:rsidRDefault="00700B51" w:rsidP="00956451">
      <w:r>
        <w:separator/>
      </w:r>
    </w:p>
  </w:endnote>
  <w:endnote w:type="continuationSeparator" w:id="0">
    <w:p w:rsidR="00700B51" w:rsidRDefault="00700B51" w:rsidP="00956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B51" w:rsidRDefault="00700B51" w:rsidP="00956451">
      <w:r>
        <w:separator/>
      </w:r>
    </w:p>
  </w:footnote>
  <w:footnote w:type="continuationSeparator" w:id="0">
    <w:p w:rsidR="00700B51" w:rsidRDefault="00700B51" w:rsidP="009564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0303"/>
    <w:multiLevelType w:val="hybridMultilevel"/>
    <w:tmpl w:val="6952D1F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133B65D1"/>
    <w:multiLevelType w:val="hybridMultilevel"/>
    <w:tmpl w:val="C55AC36C"/>
    <w:lvl w:ilvl="0" w:tplc="BE3ED958">
      <w:start w:val="1"/>
      <w:numFmt w:val="japaneseCounting"/>
      <w:lvlText w:val="（%1）"/>
      <w:lvlJc w:val="left"/>
      <w:pPr>
        <w:tabs>
          <w:tab w:val="num" w:pos="855"/>
        </w:tabs>
        <w:ind w:left="855" w:hanging="855"/>
      </w:pPr>
      <w:rPr>
        <w:rFonts w:hint="default"/>
        <w:lang w:val="en-US"/>
      </w:rPr>
    </w:lvl>
    <w:lvl w:ilvl="1" w:tplc="9F2E359E">
      <w:start w:val="1"/>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3CAD0843"/>
    <w:multiLevelType w:val="hybridMultilevel"/>
    <w:tmpl w:val="D23A8BB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41773EF3"/>
    <w:multiLevelType w:val="hybridMultilevel"/>
    <w:tmpl w:val="7910D1F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5C951318"/>
    <w:multiLevelType w:val="hybridMultilevel"/>
    <w:tmpl w:val="381ABE90"/>
    <w:lvl w:ilvl="0" w:tplc="495235AE">
      <w:start w:val="5"/>
      <w:numFmt w:val="japaneseCounting"/>
      <w:lvlText w:val="%1、"/>
      <w:lvlJc w:val="left"/>
      <w:pPr>
        <w:tabs>
          <w:tab w:val="num" w:pos="720"/>
        </w:tabs>
        <w:ind w:left="720" w:hanging="7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605020ED"/>
    <w:multiLevelType w:val="hybridMultilevel"/>
    <w:tmpl w:val="CAC8E58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D24"/>
    <w:rsid w:val="002A062E"/>
    <w:rsid w:val="00572BE8"/>
    <w:rsid w:val="005B73EA"/>
    <w:rsid w:val="00700B51"/>
    <w:rsid w:val="008B5D24"/>
    <w:rsid w:val="008E1B4A"/>
    <w:rsid w:val="00956451"/>
    <w:rsid w:val="00AF193F"/>
    <w:rsid w:val="00C20119"/>
    <w:rsid w:val="00DE0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45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64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6451"/>
    <w:rPr>
      <w:sz w:val="18"/>
      <w:szCs w:val="18"/>
    </w:rPr>
  </w:style>
  <w:style w:type="paragraph" w:styleId="a4">
    <w:name w:val="footer"/>
    <w:basedOn w:val="a"/>
    <w:link w:val="Char0"/>
    <w:uiPriority w:val="99"/>
    <w:unhideWhenUsed/>
    <w:rsid w:val="00956451"/>
    <w:pPr>
      <w:tabs>
        <w:tab w:val="center" w:pos="4153"/>
        <w:tab w:val="right" w:pos="8306"/>
      </w:tabs>
      <w:snapToGrid w:val="0"/>
      <w:jc w:val="left"/>
    </w:pPr>
    <w:rPr>
      <w:sz w:val="18"/>
      <w:szCs w:val="18"/>
    </w:rPr>
  </w:style>
  <w:style w:type="character" w:customStyle="1" w:styleId="Char0">
    <w:name w:val="页脚 Char"/>
    <w:basedOn w:val="a0"/>
    <w:link w:val="a4"/>
    <w:uiPriority w:val="99"/>
    <w:rsid w:val="0095645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45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64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6451"/>
    <w:rPr>
      <w:sz w:val="18"/>
      <w:szCs w:val="18"/>
    </w:rPr>
  </w:style>
  <w:style w:type="paragraph" w:styleId="a4">
    <w:name w:val="footer"/>
    <w:basedOn w:val="a"/>
    <w:link w:val="Char0"/>
    <w:uiPriority w:val="99"/>
    <w:unhideWhenUsed/>
    <w:rsid w:val="00956451"/>
    <w:pPr>
      <w:tabs>
        <w:tab w:val="center" w:pos="4153"/>
        <w:tab w:val="right" w:pos="8306"/>
      </w:tabs>
      <w:snapToGrid w:val="0"/>
      <w:jc w:val="left"/>
    </w:pPr>
    <w:rPr>
      <w:sz w:val="18"/>
      <w:szCs w:val="18"/>
    </w:rPr>
  </w:style>
  <w:style w:type="character" w:customStyle="1" w:styleId="Char0">
    <w:name w:val="页脚 Char"/>
    <w:basedOn w:val="a0"/>
    <w:link w:val="a4"/>
    <w:uiPriority w:val="99"/>
    <w:rsid w:val="009564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577</Words>
  <Characters>3293</Characters>
  <Application>Microsoft Office Word</Application>
  <DocSecurity>0</DocSecurity>
  <Lines>27</Lines>
  <Paragraphs>7</Paragraphs>
  <ScaleCrop>false</ScaleCrop>
  <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ZhouLin</dc:creator>
  <cp:keywords/>
  <dc:description/>
  <cp:lastModifiedBy>ZhouLin</cp:lastModifiedBy>
  <cp:revision>5</cp:revision>
  <dcterms:created xsi:type="dcterms:W3CDTF">2013-10-21T06:27:00Z</dcterms:created>
  <dcterms:modified xsi:type="dcterms:W3CDTF">2013-10-21T07:43:00Z</dcterms:modified>
</cp:coreProperties>
</file>